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36" w:rsidRPr="008F4077" w:rsidRDefault="000D7C36" w:rsidP="000D7C36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8F4077">
        <w:rPr>
          <w:rFonts w:ascii="Times New Roman" w:hAnsi="Times New Roman" w:cs="Times New Roman"/>
          <w:b/>
          <w:sz w:val="28"/>
          <w:szCs w:val="28"/>
        </w:rPr>
        <w:t xml:space="preserve">«Похожие на прозу, но все-таки стихи…» (анализ стихотворения </w:t>
      </w:r>
      <w:proofErr w:type="spellStart"/>
      <w:r w:rsidRPr="008F4077">
        <w:rPr>
          <w:rFonts w:ascii="Times New Roman" w:hAnsi="Times New Roman" w:cs="Times New Roman"/>
          <w:b/>
          <w:sz w:val="28"/>
          <w:szCs w:val="28"/>
        </w:rPr>
        <w:t>Н.А.Некрасова</w:t>
      </w:r>
      <w:proofErr w:type="spellEnd"/>
      <w:r w:rsidRPr="008F4077">
        <w:rPr>
          <w:rFonts w:ascii="Times New Roman" w:hAnsi="Times New Roman" w:cs="Times New Roman"/>
          <w:b/>
          <w:sz w:val="28"/>
          <w:szCs w:val="28"/>
        </w:rPr>
        <w:t xml:space="preserve"> «В дороге»).</w:t>
      </w:r>
    </w:p>
    <w:p w:rsidR="000D7C36" w:rsidRPr="008F4077" w:rsidRDefault="000D7C36" w:rsidP="000D7C36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Style w:val="StrongEmphasis"/>
          <w:rFonts w:ascii="Times New Roman" w:hAnsi="Times New Roman" w:cs="Times New Roman"/>
          <w:sz w:val="28"/>
          <w:szCs w:val="28"/>
        </w:rPr>
        <w:t>Цели урока:</w:t>
      </w:r>
    </w:p>
    <w:p w:rsidR="000D7C36" w:rsidRPr="008F4077" w:rsidRDefault="000D7C36" w:rsidP="000D7C36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-развивать умение анализировать художественный текст, речь учащихся, навык самостоятельной работы;</w:t>
      </w:r>
    </w:p>
    <w:p w:rsidR="000D7C36" w:rsidRPr="008F4077" w:rsidRDefault="000D7C36" w:rsidP="000D7C36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-воспитывать любовь к художественной литературе и чтению</w:t>
      </w:r>
      <w:r w:rsidRPr="008F4077">
        <w:rPr>
          <w:rStyle w:val="StrongEmphasis"/>
          <w:rFonts w:ascii="Times New Roman" w:hAnsi="Times New Roman" w:cs="Times New Roman"/>
          <w:sz w:val="28"/>
          <w:szCs w:val="28"/>
        </w:rPr>
        <w:t>.</w:t>
      </w:r>
    </w:p>
    <w:p w:rsidR="000D7C36" w:rsidRPr="008F4077" w:rsidRDefault="000D7C36" w:rsidP="000D7C36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b/>
          <w:bCs/>
          <w:sz w:val="28"/>
          <w:szCs w:val="28"/>
        </w:rPr>
        <w:t>Цель использования работы в малых группах:</w:t>
      </w:r>
    </w:p>
    <w:p w:rsidR="000D7C36" w:rsidRPr="008F4077" w:rsidRDefault="000D7C36" w:rsidP="000D7C36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учащихся, развитие умения общаться, слушать, коллективно решать проблемы, достигать взаимопонимания.</w:t>
      </w:r>
    </w:p>
    <w:p w:rsidR="000D7C36" w:rsidRPr="008F4077" w:rsidRDefault="000D7C36" w:rsidP="000D7C36">
      <w:pPr>
        <w:pStyle w:val="TableContents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4077">
        <w:rPr>
          <w:rFonts w:ascii="Times New Roman" w:hAnsi="Times New Roman" w:cs="Times New Roman"/>
          <w:b/>
          <w:bCs/>
          <w:sz w:val="28"/>
          <w:szCs w:val="28"/>
        </w:rPr>
        <w:t>Способ деления класса на малые группы:</w:t>
      </w:r>
    </w:p>
    <w:p w:rsidR="000D7C36" w:rsidRPr="008F4077" w:rsidRDefault="000D7C36" w:rsidP="000D7C36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группы образуются по желанию самих ребят.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Этапы формирования группы: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учащийся соединяется в пару с любым человеком;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пары соединяются в четверки.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Карточки с фамилиями членов каждой группы размещаются на классной доске.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b/>
          <w:bCs/>
          <w:sz w:val="28"/>
          <w:szCs w:val="28"/>
        </w:rPr>
        <w:t xml:space="preserve">Позитивная взаимосвязь членов группы друг от друга </w:t>
      </w:r>
      <w:r w:rsidRPr="008F4077">
        <w:rPr>
          <w:rFonts w:ascii="Times New Roman" w:hAnsi="Times New Roman" w:cs="Times New Roman"/>
          <w:sz w:val="28"/>
          <w:szCs w:val="28"/>
        </w:rPr>
        <w:t>возникает на основании общей цели, отдельных ролей, отдельных заданий.</w:t>
      </w:r>
    </w:p>
    <w:p w:rsidR="000D7C36" w:rsidRPr="008F4077" w:rsidRDefault="000D7C36" w:rsidP="000D7C36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8F4077">
        <w:rPr>
          <w:rFonts w:ascii="Times New Roman" w:hAnsi="Times New Roman" w:cs="Times New Roman"/>
          <w:b/>
          <w:bCs/>
          <w:color w:val="212121"/>
          <w:sz w:val="28"/>
          <w:szCs w:val="28"/>
        </w:rPr>
        <w:t>Каждая группа получает следующее задание:</w:t>
      </w:r>
    </w:p>
    <w:p w:rsidR="000D7C36" w:rsidRPr="008F4077" w:rsidRDefault="000D7C36" w:rsidP="000D7C36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F4077">
        <w:rPr>
          <w:rFonts w:ascii="Times New Roman" w:hAnsi="Times New Roman" w:cs="Times New Roman"/>
          <w:color w:val="212121"/>
          <w:sz w:val="28"/>
          <w:szCs w:val="28"/>
        </w:rPr>
        <w:t>Определить тему абзаца.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F4077">
        <w:rPr>
          <w:rFonts w:ascii="Times New Roman" w:hAnsi="Times New Roman" w:cs="Times New Roman"/>
          <w:color w:val="212121"/>
          <w:sz w:val="28"/>
          <w:szCs w:val="28"/>
        </w:rPr>
        <w:t>Выявить языковые средства художественной образности и определить их роль в раскрытии идейно-тематического содержания стихотворения.</w:t>
      </w:r>
    </w:p>
    <w:p w:rsidR="000D7C36" w:rsidRPr="008F4077" w:rsidRDefault="000D7C36" w:rsidP="000D7C36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F4077">
        <w:rPr>
          <w:rFonts w:ascii="Times New Roman" w:hAnsi="Times New Roman" w:cs="Times New Roman"/>
          <w:color w:val="212121"/>
          <w:sz w:val="28"/>
          <w:szCs w:val="28"/>
        </w:rPr>
        <w:t>Группа 1. В первом абзаце стихотворения.</w:t>
      </w:r>
    </w:p>
    <w:p w:rsidR="000D7C36" w:rsidRPr="008F4077" w:rsidRDefault="000D7C36" w:rsidP="000D7C36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F4077">
        <w:rPr>
          <w:rFonts w:ascii="Times New Roman" w:hAnsi="Times New Roman" w:cs="Times New Roman"/>
          <w:color w:val="212121"/>
          <w:sz w:val="28"/>
          <w:szCs w:val="28"/>
        </w:rPr>
        <w:t>Группа 2. Во втором абзаце стихотворения.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F4077">
        <w:rPr>
          <w:rFonts w:ascii="Times New Roman" w:hAnsi="Times New Roman" w:cs="Times New Roman"/>
          <w:color w:val="212121"/>
          <w:sz w:val="28"/>
          <w:szCs w:val="28"/>
        </w:rPr>
        <w:t>Группа 3. В третьем абзаце стихотворения.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F4077">
        <w:rPr>
          <w:rFonts w:ascii="Times New Roman" w:hAnsi="Times New Roman" w:cs="Times New Roman"/>
          <w:color w:val="212121"/>
          <w:sz w:val="28"/>
          <w:szCs w:val="28"/>
        </w:rPr>
        <w:t>Группа 4. В четвертом и пятом абзаце стихотворения.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F4077">
        <w:rPr>
          <w:rFonts w:ascii="Times New Roman" w:hAnsi="Times New Roman" w:cs="Times New Roman"/>
          <w:color w:val="212121"/>
          <w:sz w:val="28"/>
          <w:szCs w:val="28"/>
        </w:rPr>
        <w:t xml:space="preserve">Задание, данное группе, разбито на 4 части.  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Группы получаю</w:t>
      </w:r>
      <w:r w:rsidRPr="008F4077">
        <w:rPr>
          <w:rFonts w:ascii="Times New Roman" w:hAnsi="Times New Roman" w:cs="Times New Roman"/>
          <w:b/>
          <w:bCs/>
          <w:sz w:val="28"/>
          <w:szCs w:val="28"/>
        </w:rPr>
        <w:t>т следующие материалы</w:t>
      </w:r>
      <w:r w:rsidRPr="008F4077">
        <w:rPr>
          <w:rFonts w:ascii="Times New Roman" w:hAnsi="Times New Roman" w:cs="Times New Roman"/>
          <w:sz w:val="28"/>
          <w:szCs w:val="28"/>
        </w:rPr>
        <w:t xml:space="preserve">: отдельные задания на карточке (к заданиям даются необходимые теоретические сведения),  чистые листы для ответов, карточки с описанием ролей (карточек с указанием ролей — 4, так как в группе работает 4 человека), карточки с оценками «3», «4», «5»; листы с распечатанным стихотворением </w:t>
      </w:r>
      <w:proofErr w:type="spellStart"/>
      <w:r w:rsidRPr="008F4077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Pr="008F4077">
        <w:rPr>
          <w:rFonts w:ascii="Times New Roman" w:hAnsi="Times New Roman" w:cs="Times New Roman"/>
          <w:sz w:val="28"/>
          <w:szCs w:val="28"/>
        </w:rPr>
        <w:t xml:space="preserve"> «В дороге».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Краткий план организации работы над заданием</w:t>
      </w:r>
      <w:r w:rsidRPr="008F40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1.Учитель подготавливает материал для изучения, который  затем делится на 4 части (по количеству групп).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>2.В классе формируются 4 учебные группы. В каждой группе 4 человека.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F4077">
        <w:rPr>
          <w:rFonts w:ascii="Times New Roman" w:hAnsi="Times New Roman" w:cs="Times New Roman"/>
          <w:sz w:val="28"/>
          <w:szCs w:val="28"/>
        </w:rPr>
        <w:t>Задание, данное группе, разбивается на 4 части (по количеству участников в группе). Они идут под номерами 1,2,3,4.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>4.Учитель ставит перед группой общую цель.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lastRenderedPageBreak/>
        <w:t>5.Каждый член группы  самостоятельно изучает предложенный абзац и  выполняет свое задание. Он  отвечает на вопросы, записывает ответы на листе.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6.Учащиеся по номеру задания дают ответ на свой вопрос  в группе, делают выводы.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7.</w:t>
      </w:r>
      <w:r w:rsidRPr="008F4077">
        <w:rPr>
          <w:rFonts w:ascii="Times New Roman" w:eastAsia="Times New Roman" w:hAnsi="Times New Roman" w:cs="Times New Roman"/>
          <w:sz w:val="28"/>
          <w:szCs w:val="28"/>
        </w:rPr>
        <w:t>Ораторы от  групп рассказывают о результатах работы группы всему классу.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>Выступление  проходит по порядку.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>Краткая биография поэта (презентация учащихся).</w:t>
      </w:r>
    </w:p>
    <w:p w:rsidR="000D7C36" w:rsidRPr="008F4077" w:rsidRDefault="000D7C36" w:rsidP="000D7C36">
      <w:pPr>
        <w:pStyle w:val="TableContents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Выступление первой группы:</w:t>
      </w:r>
    </w:p>
    <w:p w:rsidR="000D7C36" w:rsidRPr="008F4077" w:rsidRDefault="000D7C36" w:rsidP="000D7C36">
      <w:pPr>
        <w:pStyle w:val="Textbody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>Чтение первого абзаца.</w:t>
      </w:r>
    </w:p>
    <w:p w:rsidR="000D7C36" w:rsidRPr="008F4077" w:rsidRDefault="000D7C36" w:rsidP="000D7C36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-Когда читаешь этот абзац, то вспоминаешь пушкинские «Бесы».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(Чтение отрывка из «Бесов»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Абзац состоит из семи стихов. В них Некрасов напоминает читателю о том, что в русской литературе есть много стихотворений  на избранный им сюжет, в которых мчатся удалые тройки, звенят колокольчики под дугой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звучат песни ямщиков, чаще всего грустные. Они о жизни народа. Об этом говорит строка «про рекрутский набор разлуку». Автор не зря ставит рядом словосочетание рекрутский набор и слово разлука. Рекрутский набо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это набор в армию новобранцев, которым предстояло служить 25 лет, т.е. 25 лет разлуки с родным домом, с любимым человеком.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Начинается стихотворение с образа проселочной дороги, унылой, невеселой, а также с обращения лирического героя к народу, в данном случае к ямщику. « Ямщик удалой», автор использует глаголы в повелительном наклонении « разгони, запой, посмеши, расскажи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 xml:space="preserve">..». 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>Автор вводит читателя в лирико-драматическую ситуацию.</w:t>
      </w:r>
    </w:p>
    <w:p w:rsidR="000D7C36" w:rsidRPr="008F4077" w:rsidRDefault="000D7C36" w:rsidP="000D7C36">
      <w:pPr>
        <w:pStyle w:val="Textbody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Выступление второй группы:</w:t>
      </w:r>
    </w:p>
    <w:p w:rsidR="000D7C36" w:rsidRPr="008F4077" w:rsidRDefault="000D7C36" w:rsidP="000D7C36">
      <w:pPr>
        <w:pStyle w:val="Textbody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>Чтение второго абзаца.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-Второй абзац, состоящий из 38 стихов, круто и решительно обрывает обычный и привычный в русской поэзии ход. Поражает нас здесь, прежде всего, речь ямщика, которая совмещает в себе ямщицкую песню и рассказ. Но речь ямщика лишена привычных народно-песенных интонаций. И если в народных песнях речь идет об «удалом ямщике», то Некрасов выбирает «приземленный» подход к изображению человека из народа.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Ямщик рассказывает седоку историю жизни Груши. События показаны в хронологической последовательности, мы наглядно представляем то, как по прихоти барина Груша воспитывалась вместе с его дочерью, получила образование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…Она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В барском доме была учена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lastRenderedPageBreak/>
        <w:t>Вместе с барыней разным наукам,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…шить и вязать…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На варгане играть и читать,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Всем дворянским манерам и штукам.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Но господская дочь вышла замуж и уехала, старый барин умер, а зять «перебрал по ревизии души», т.е. провёл перепись крестьян, а Грушу, неизвестно по какой причине, отправил на село: «Знай-де место своё ты, мужичка!»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4077">
        <w:rPr>
          <w:rFonts w:ascii="Times New Roman" w:hAnsi="Times New Roman" w:cs="Times New Roman"/>
          <w:sz w:val="28"/>
          <w:szCs w:val="28"/>
        </w:rPr>
        <w:t>Глаголы в прошедшем времени: была, учена, одевалась, вышла, захворал, приехал, перебрал, добрался, воротил, обозначая последовательно сменяющиеся события, помогают развёртыванию повествования.</w:t>
      </w:r>
      <w:proofErr w:type="gramEnd"/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Говор мужика груб и коряв, насыщен диалектизмами, например: на варган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т.е. на органе, фортепиано, простонародными словами: понимаешь-ста, али </w:t>
      </w:r>
      <w:proofErr w:type="spellStart"/>
      <w:r w:rsidRPr="008F4077">
        <w:rPr>
          <w:rFonts w:ascii="Times New Roman" w:hAnsi="Times New Roman" w:cs="Times New Roman"/>
          <w:sz w:val="28"/>
          <w:szCs w:val="28"/>
        </w:rPr>
        <w:t>напросто</w:t>
      </w:r>
      <w:proofErr w:type="spellEnd"/>
      <w:r w:rsidRPr="008F4077">
        <w:rPr>
          <w:rFonts w:ascii="Times New Roman" w:hAnsi="Times New Roman" w:cs="Times New Roman"/>
          <w:sz w:val="28"/>
          <w:szCs w:val="28"/>
        </w:rPr>
        <w:t xml:space="preserve">, знай-де, </w:t>
      </w:r>
      <w:proofErr w:type="spellStart"/>
      <w:r w:rsidRPr="008F4077">
        <w:rPr>
          <w:rFonts w:ascii="Times New Roman" w:hAnsi="Times New Roman" w:cs="Times New Roman"/>
          <w:sz w:val="28"/>
          <w:szCs w:val="28"/>
        </w:rPr>
        <w:t>врезамшись</w:t>
      </w:r>
      <w:proofErr w:type="spellEnd"/>
      <w:r w:rsidRPr="008F4077">
        <w:rPr>
          <w:rFonts w:ascii="Times New Roman" w:hAnsi="Times New Roman" w:cs="Times New Roman"/>
          <w:sz w:val="28"/>
          <w:szCs w:val="28"/>
        </w:rPr>
        <w:t>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Абзац заканчивается словами мужика: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 xml:space="preserve">« Белоручка, вишь ты, </w:t>
      </w:r>
      <w:proofErr w:type="spellStart"/>
      <w:r w:rsidRPr="008F4077">
        <w:rPr>
          <w:rFonts w:ascii="Times New Roman" w:hAnsi="Times New Roman" w:cs="Times New Roman"/>
          <w:sz w:val="28"/>
          <w:szCs w:val="28"/>
        </w:rPr>
        <w:t>белоличка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»ч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>увствуется</w:t>
      </w:r>
      <w:proofErr w:type="spellEnd"/>
      <w:r w:rsidRPr="008F4077">
        <w:rPr>
          <w:rFonts w:ascii="Times New Roman" w:hAnsi="Times New Roman" w:cs="Times New Roman"/>
          <w:sz w:val="28"/>
          <w:szCs w:val="28"/>
        </w:rPr>
        <w:t xml:space="preserve"> иронически осуждающий оттенок в названии «белоручка», ведь жена для мужика «злодейка», «холопка», «мужичка».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За бесхитростными словами крестьянина-ямщика кроется глубокая трагедия крепостного человека, который не может распоряжаться ни своей жизнью, ни судьбой, ни трудом.</w:t>
      </w:r>
    </w:p>
    <w:p w:rsidR="000D7C36" w:rsidRPr="008F4077" w:rsidRDefault="000D7C36" w:rsidP="000D7C36">
      <w:pPr>
        <w:pStyle w:val="Textbody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Выступление третьей группы:</w:t>
      </w:r>
    </w:p>
    <w:p w:rsidR="000D7C36" w:rsidRPr="008F4077" w:rsidRDefault="000D7C36" w:rsidP="000D7C36">
      <w:pPr>
        <w:pStyle w:val="Textbody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>Чтение третьего абзаца.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-Третий абзац в 18 стихов рассказывает о том, как женился ямщик на Груше, сколько он «нажил с ней хлопот», потому что вид у неё был суровый, она не могла ни косить, ни ходить за коровой, никакое дело не спорилось у неё в руках, и нельзя было её ничем утешить.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Тяжела жизнь Груши, и вина господ была в том, что они оторвали её от привычной среды, не приучили к работе. Но в этом же абзаце мы читаем и другие слова ямщика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«Грех сказать, чтоб ленива была», «При чужих и туда, и сюда», «А украдкой ревёт, как шальная»- именно этими словами частично опровергается иронически осуждающий оттенок названия «белоручка», с которым мы встречаемся во втором абзаце.</w:t>
      </w:r>
      <w:proofErr w:type="gramEnd"/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Груша не презирает физический труд. Ведь на плечах русской крестьянки извечно лежала почти мужская работа. А Груше действительно не под силу сверхтяжелая работа. Да это чувствует и сам ямщик: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Как дрова или воду несла,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Как на барщину шла - становилось инда жалко подчас…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Ямщик видит вину господ в том, что они оторвали Грушу от привычной среды, не приучили к работе. Ямщик в конце абзаца восклицает: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lastRenderedPageBreak/>
        <w:t>Погубили её господа,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 xml:space="preserve">А была бы 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бабенка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лихая!</w:t>
      </w:r>
    </w:p>
    <w:p w:rsidR="000D7C36" w:rsidRPr="008F4077" w:rsidRDefault="000D7C36" w:rsidP="000D7C36">
      <w:pPr>
        <w:pStyle w:val="Textbody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Выступление четвертой группы:</w:t>
      </w:r>
    </w:p>
    <w:p w:rsidR="000D7C36" w:rsidRPr="008F4077" w:rsidRDefault="000D7C36" w:rsidP="000D7C36">
      <w:pPr>
        <w:pStyle w:val="Textbody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>Чтение четвертого и пятого абзацев.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 xml:space="preserve"> Четвертый абза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тематический переход. Появляется третье лиц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сынишка, которого не так воспитывает жена.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И здесь мы замечаем, что недоверие ямщика к господам переносится и на свет знания, просвещения – мужик и в нём видит «господскую» причуду, погубившую его жену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какой-то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077">
        <w:rPr>
          <w:rFonts w:ascii="Times New Roman" w:hAnsi="Times New Roman" w:cs="Times New Roman"/>
          <w:sz w:val="28"/>
          <w:szCs w:val="28"/>
        </w:rPr>
        <w:t>патрет</w:t>
      </w:r>
      <w:proofErr w:type="spellEnd"/>
      <w:r w:rsidRPr="008F4077">
        <w:rPr>
          <w:rFonts w:ascii="Times New Roman" w:hAnsi="Times New Roman" w:cs="Times New Roman"/>
          <w:sz w:val="28"/>
          <w:szCs w:val="28"/>
        </w:rPr>
        <w:t xml:space="preserve"> всё глядит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Да читает какую-то книжку…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 xml:space="preserve">Эти слова ямщик говорит мимоходом, не особенно задумывается о том, что томит Грушу, кроме работы, почему она плачет, на какой портрет глядит. Может быть, на портрете Груша видит человека, которого раньше любила? А может быть, это писатель или 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поэт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с книжкой которого она не расстается, потому что этот человек вызвал в ней стремление к осмысленной жизни, настоящей любви и счастью. Но ямщик не способен её понять, поэтому её заботу о сыне он воспринимает как «дворянское баловство»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А Груша всего-то сынишку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Учит грамоте, моет, стрижет,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барчонка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>, каждый день чешет.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Бить не бьёт…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Чистота, грамотность, отсутствие побоев непривычных для ямщика. Отсюда и его страх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«Погубит она и сынишку»…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sz w:val="28"/>
          <w:szCs w:val="28"/>
        </w:rPr>
        <w:t>Заботы он сыне хоть и утешают, но не могут не принести Груше новую боль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 xml:space="preserve"> какая судьба ждет его? Стремление к счастью, разбуженное воспитанием, приобщением к культуре, неосуществимо в тех социальных условиях, в которые Груша поставлена. Этим определяется внутренний драматизм рассказанной ямщиком истории. Судьба Груши вызывает глубокое сочувствие, но и ямщику досталась нелёгкая доля. Он искренне сокрушается, что жена сохнет и вот-вот сойдёт в могилу. Жалеет Грушу, готов её не только «одевать и </w:t>
      </w:r>
      <w:proofErr w:type="spellStart"/>
      <w:r w:rsidRPr="008F4077">
        <w:rPr>
          <w:rFonts w:ascii="Times New Roman" w:hAnsi="Times New Roman" w:cs="Times New Roman"/>
          <w:sz w:val="28"/>
          <w:szCs w:val="28"/>
        </w:rPr>
        <w:t>кормить»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F4077">
        <w:rPr>
          <w:rFonts w:ascii="Times New Roman" w:hAnsi="Times New Roman" w:cs="Times New Roman"/>
          <w:sz w:val="28"/>
          <w:szCs w:val="28"/>
        </w:rPr>
        <w:t xml:space="preserve"> и «потешить». Он «не томит» её тяжёлой «безустанной работой», почти не бьёт </w:t>
      </w:r>
      <w:proofErr w:type="gramStart"/>
      <w:r w:rsidRPr="008F40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4077">
        <w:rPr>
          <w:rFonts w:ascii="Times New Roman" w:hAnsi="Times New Roman" w:cs="Times New Roman"/>
          <w:sz w:val="28"/>
          <w:szCs w:val="28"/>
        </w:rPr>
        <w:t>«разве только под пьяную руку»). Но пьяным ямщик мог бывать очень часто. Но он тоже жертва господ, потому что женили его помимо воли, согласия в семье не сложилось, а впереди его  ждёт вдовство и одиночество. Он душевно относится к жене «Без пути не бранил, уважал, только, вот как…» Но ведь и Груша не делит с ним его душевных забот. Каприз господ изломал жизнь обоим: нравственные, психологические и социальные причины трагедии крестьянской семьи взаимосвязаны.</w:t>
      </w:r>
    </w:p>
    <w:p w:rsidR="000D7C36" w:rsidRPr="008F4077" w:rsidRDefault="000D7C36" w:rsidP="000D7C36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 xml:space="preserve">Последний абзац самый короткий, в два стиха. Он прерывает рассказ ямщика, </w:t>
      </w:r>
      <w:r w:rsidRPr="008F4077">
        <w:rPr>
          <w:rFonts w:ascii="Times New Roman" w:eastAsia="Times New Roman" w:hAnsi="Times New Roman" w:cs="Times New Roman"/>
          <w:sz w:val="28"/>
          <w:szCs w:val="28"/>
        </w:rPr>
        <w:lastRenderedPageBreak/>
        <w:t>здесь вмешивается седок. Редкий перенос выделяет слово «разогнал», усиливая ироническое его переосмысление.</w:t>
      </w:r>
      <w:r w:rsidRPr="008F4077">
        <w:rPr>
          <w:rFonts w:ascii="Times New Roman" w:hAnsi="Times New Roman" w:cs="Times New Roman"/>
          <w:sz w:val="28"/>
          <w:szCs w:val="28"/>
        </w:rPr>
        <w:br/>
      </w:r>
      <w:r w:rsidRPr="008F4077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стихотворения учащимися.</w:t>
      </w:r>
    </w:p>
    <w:p w:rsidR="000D7C36" w:rsidRDefault="000D7C36" w:rsidP="000D7C36">
      <w:pPr>
        <w:pStyle w:val="Textbody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sz w:val="28"/>
          <w:szCs w:val="28"/>
        </w:rPr>
        <w:t xml:space="preserve">Ответ на вопрос: кто из учащихся сумел правильно передать при чтении сочетание </w:t>
      </w:r>
      <w:proofErr w:type="spellStart"/>
      <w:r w:rsidRPr="008F4077">
        <w:rPr>
          <w:rFonts w:ascii="Times New Roman" w:eastAsia="Times New Roman" w:hAnsi="Times New Roman" w:cs="Times New Roman"/>
          <w:sz w:val="28"/>
          <w:szCs w:val="28"/>
        </w:rPr>
        <w:t>песенности</w:t>
      </w:r>
      <w:proofErr w:type="spellEnd"/>
      <w:r w:rsidRPr="008F4077">
        <w:rPr>
          <w:rFonts w:ascii="Times New Roman" w:eastAsia="Times New Roman" w:hAnsi="Times New Roman" w:cs="Times New Roman"/>
          <w:sz w:val="28"/>
          <w:szCs w:val="28"/>
        </w:rPr>
        <w:t xml:space="preserve"> и драматизма, интонационн</w:t>
      </w:r>
      <w:proofErr w:type="gramStart"/>
      <w:r w:rsidRPr="008F407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F4077">
        <w:rPr>
          <w:rFonts w:ascii="Times New Roman" w:eastAsia="Times New Roman" w:hAnsi="Times New Roman" w:cs="Times New Roman"/>
          <w:sz w:val="28"/>
          <w:szCs w:val="28"/>
        </w:rPr>
        <w:t xml:space="preserve"> синтаксическое звучание стихотворения?</w:t>
      </w:r>
    </w:p>
    <w:p w:rsidR="000D7C36" w:rsidRDefault="000D7C36" w:rsidP="000D7C36">
      <w:pPr>
        <w:pStyle w:val="Textbody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7397">
        <w:rPr>
          <w:rFonts w:ascii="Times New Roman" w:hAnsi="Times New Roman"/>
          <w:b/>
          <w:sz w:val="28"/>
          <w:szCs w:val="28"/>
        </w:rPr>
        <w:t>Рефлексия учебной деятельности на уроке.</w:t>
      </w:r>
    </w:p>
    <w:p w:rsidR="000D7C36" w:rsidRPr="009B7397" w:rsidRDefault="000D7C36" w:rsidP="000D7C36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Учащиеся отвечают на вопросы, участвуют в обсуждении, выбирают и</w:t>
      </w:r>
      <w:r w:rsidRPr="009B739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записывают домашнее задание.</w:t>
      </w:r>
    </w:p>
    <w:p w:rsidR="000D7C36" w:rsidRPr="008F4077" w:rsidRDefault="000D7C36" w:rsidP="000D7C36">
      <w:pPr>
        <w:pStyle w:val="Textbody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Pr="008F4077">
        <w:rPr>
          <w:rFonts w:ascii="Times New Roman" w:eastAsia="Times New Roman" w:hAnsi="Times New Roman" w:cs="Times New Roman"/>
          <w:sz w:val="28"/>
          <w:szCs w:val="28"/>
        </w:rPr>
        <w:t xml:space="preserve"> прочитать несколько стихотворений и сгруппировать их в зависимости от того, кто рассказывает о судьбе крестьянина</w:t>
      </w:r>
      <w:proofErr w:type="gramStart"/>
      <w:r w:rsidRPr="008F4077">
        <w:rPr>
          <w:rFonts w:ascii="Times New Roman" w:eastAsia="Times New Roman" w:hAnsi="Times New Roman" w:cs="Times New Roman"/>
          <w:sz w:val="28"/>
          <w:szCs w:val="28"/>
        </w:rPr>
        <w:t>,-</w:t>
      </w:r>
      <w:proofErr w:type="gramEnd"/>
      <w:r w:rsidRPr="008F4077">
        <w:rPr>
          <w:rFonts w:ascii="Times New Roman" w:eastAsia="Times New Roman" w:hAnsi="Times New Roman" w:cs="Times New Roman"/>
          <w:sz w:val="28"/>
          <w:szCs w:val="28"/>
        </w:rPr>
        <w:t>автор- поэт или же сам лирический персонаж, например: «В полном разгаре страда деревенская»</w:t>
      </w:r>
      <w:proofErr w:type="gramStart"/>
      <w:r w:rsidRPr="008F4077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8F4077">
        <w:rPr>
          <w:rFonts w:ascii="Times New Roman" w:eastAsia="Times New Roman" w:hAnsi="Times New Roman" w:cs="Times New Roman"/>
          <w:sz w:val="28"/>
          <w:szCs w:val="28"/>
        </w:rPr>
        <w:t>Дума»,«</w:t>
      </w:r>
      <w:proofErr w:type="spellStart"/>
      <w:r w:rsidRPr="008F4077">
        <w:rPr>
          <w:rFonts w:ascii="Times New Roman" w:eastAsia="Times New Roman" w:hAnsi="Times New Roman" w:cs="Times New Roman"/>
          <w:sz w:val="28"/>
          <w:szCs w:val="28"/>
        </w:rPr>
        <w:t>Калистрат</w:t>
      </w:r>
      <w:proofErr w:type="spellEnd"/>
      <w:r w:rsidRPr="008F4077">
        <w:rPr>
          <w:rFonts w:ascii="Times New Roman" w:eastAsia="Times New Roman" w:hAnsi="Times New Roman" w:cs="Times New Roman"/>
          <w:sz w:val="28"/>
          <w:szCs w:val="28"/>
        </w:rPr>
        <w:t>», «Школьник», «Тройка», «Катерина».</w:t>
      </w:r>
    </w:p>
    <w:p w:rsidR="000D7C36" w:rsidRPr="008F4077" w:rsidRDefault="000D7C36" w:rsidP="000D7C36">
      <w:pPr>
        <w:pStyle w:val="Textbody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077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урока.</w:t>
      </w:r>
    </w:p>
    <w:p w:rsidR="000D7C36" w:rsidRPr="008F4077" w:rsidRDefault="000D7C36" w:rsidP="000D7C36">
      <w:pPr>
        <w:pStyle w:val="TableContents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77">
        <w:rPr>
          <w:rFonts w:ascii="Times New Roman" w:hAnsi="Times New Roman" w:cs="Times New Roman"/>
          <w:b/>
          <w:sz w:val="28"/>
          <w:szCs w:val="28"/>
        </w:rPr>
        <w:t>Выставление и комментирование оценок.</w:t>
      </w:r>
    </w:p>
    <w:p w:rsidR="000D7C36" w:rsidRPr="008F4077" w:rsidRDefault="000D7C36" w:rsidP="000D7C3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919" w:rsidRDefault="00E86919">
      <w:bookmarkStart w:id="0" w:name="_GoBack"/>
      <w:bookmarkEnd w:id="0"/>
    </w:p>
    <w:sectPr w:rsidR="00E869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36"/>
    <w:rsid w:val="000D7C36"/>
    <w:rsid w:val="00E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36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7C36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7C36"/>
    <w:pPr>
      <w:spacing w:after="140" w:line="288" w:lineRule="auto"/>
    </w:pPr>
  </w:style>
  <w:style w:type="paragraph" w:customStyle="1" w:styleId="TableContents">
    <w:name w:val="Table Contents"/>
    <w:basedOn w:val="Standard"/>
    <w:rsid w:val="000D7C36"/>
    <w:pPr>
      <w:suppressLineNumbers/>
    </w:pPr>
  </w:style>
  <w:style w:type="character" w:customStyle="1" w:styleId="StrongEmphasis">
    <w:name w:val="Strong Emphasis"/>
    <w:rsid w:val="000D7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36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7C36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7C36"/>
    <w:pPr>
      <w:spacing w:after="140" w:line="288" w:lineRule="auto"/>
    </w:pPr>
  </w:style>
  <w:style w:type="paragraph" w:customStyle="1" w:styleId="TableContents">
    <w:name w:val="Table Contents"/>
    <w:basedOn w:val="Standard"/>
    <w:rsid w:val="000D7C36"/>
    <w:pPr>
      <w:suppressLineNumbers/>
    </w:pPr>
  </w:style>
  <w:style w:type="character" w:customStyle="1" w:styleId="StrongEmphasis">
    <w:name w:val="Strong Emphasis"/>
    <w:rsid w:val="000D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2018-03-29T17:18:00Z</dcterms:created>
  <dcterms:modified xsi:type="dcterms:W3CDTF">2018-03-29T17:19:00Z</dcterms:modified>
</cp:coreProperties>
</file>