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CB" w:rsidRPr="00B215CB" w:rsidRDefault="00B215CB" w:rsidP="00B215CB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215C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Муниципальное бюджетное общеобразовательное учреждение: </w:t>
      </w:r>
    </w:p>
    <w:p w:rsidR="00B215CB" w:rsidRDefault="00B215CB" w:rsidP="00B215CB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215C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Лагутнинская средняя </w:t>
      </w:r>
      <w:proofErr w:type="gramStart"/>
      <w:r w:rsidRPr="00B215C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общеобразовательная  школа</w:t>
      </w:r>
      <w:proofErr w:type="gramEnd"/>
    </w:p>
    <w:p w:rsidR="00B215CB" w:rsidRDefault="00B215CB" w:rsidP="00B215CB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B215CB" w:rsidRDefault="00B215CB" w:rsidP="00B215CB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B215CB" w:rsidRPr="00B215CB" w:rsidRDefault="00B215CB" w:rsidP="00B215CB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tbl>
      <w:tblPr>
        <w:tblW w:w="10852" w:type="dxa"/>
        <w:tblInd w:w="14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8"/>
        <w:gridCol w:w="1941"/>
        <w:gridCol w:w="158"/>
        <w:gridCol w:w="4075"/>
      </w:tblGrid>
      <w:tr w:rsidR="004D5B32" w:rsidTr="00B215CB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Default="00602F5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17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Default="00602F5F" w:rsidP="00B215C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5B32" w:rsidTr="00B215CB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Default="00602F5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617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Pr="00B215CB" w:rsidRDefault="00602F5F" w:rsidP="00B215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5CB">
              <w:rPr>
                <w:rFonts w:hAnsi="Times New Roman" w:cs="Times New Roman"/>
                <w:color w:val="000000"/>
                <w:sz w:val="24"/>
                <w:szCs w:val="24"/>
              </w:rPr>
              <w:t>МБО</w:t>
            </w:r>
            <w:r w:rsid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У: Лагутнинская СОШ</w:t>
            </w:r>
          </w:p>
        </w:tc>
      </w:tr>
      <w:tr w:rsidR="00B215CB" w:rsidTr="00B215CB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5B32" w:rsidRPr="00B215CB" w:rsidRDefault="00B215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Лагутниская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15CB" w:rsidRDefault="00B215CB" w:rsidP="00B215CB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D5B32" w:rsidRPr="00B215CB" w:rsidRDefault="00B215CB" w:rsidP="00B215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О.В. Мокроусова</w:t>
            </w:r>
          </w:p>
        </w:tc>
        <w:tc>
          <w:tcPr>
            <w:tcW w:w="41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5B32" w:rsidRDefault="004D5B32" w:rsidP="00B215CB"/>
        </w:tc>
      </w:tr>
      <w:tr w:rsidR="004D5B32" w:rsidTr="00B215CB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Default="00602F5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A624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624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7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Default="00A62445" w:rsidP="00B215CB">
            <w:pPr>
              <w:ind w:left="462" w:hanging="462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</w:tr>
      <w:tr w:rsidR="004D5B32" w:rsidTr="00B215CB">
        <w:trPr>
          <w:gridAfter w:val="1"/>
          <w:wAfter w:w="4030" w:type="dxa"/>
        </w:trPr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B32" w:rsidRDefault="004D5B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B32" w:rsidRDefault="004D5B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B32" w:rsidRDefault="004D5B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5B32" w:rsidRPr="00EF524B" w:rsidRDefault="004D5B32" w:rsidP="00EF52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EF524B" w:rsidRPr="00EF524B" w:rsidRDefault="00602F5F" w:rsidP="00EF52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4D5B32" w:rsidRDefault="00602F5F" w:rsidP="00EF52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программе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наставничества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="00B215CB" w:rsidRPr="00EF524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 Лагутнинская СОШ</w:t>
      </w:r>
    </w:p>
    <w:p w:rsidR="00EF524B" w:rsidRDefault="00EF524B" w:rsidP="00EF52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524B" w:rsidRPr="00EF524B" w:rsidRDefault="00EF524B" w:rsidP="00EF52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3AC2" w:rsidRPr="00973AC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proofErr w:type="gram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25.12.2019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-145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методологии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обучающимися»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23.01.2020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524B" w:rsidRDefault="00602F5F" w:rsidP="00EF52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524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и профессионального </w:t>
      </w:r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524B">
        <w:rPr>
          <w:rFonts w:hAnsi="Times New Roman" w:cs="Times New Roman"/>
          <w:color w:val="000000"/>
          <w:sz w:val="24"/>
          <w:szCs w:val="24"/>
          <w:lang w:val="ru-RU"/>
        </w:rPr>
        <w:t xml:space="preserve">от 08.06.2020г. </w:t>
      </w:r>
      <w:proofErr w:type="gramStart"/>
      <w:r w:rsidR="00EF524B">
        <w:rPr>
          <w:rFonts w:hAnsi="Times New Roman" w:cs="Times New Roman"/>
          <w:color w:val="000000"/>
          <w:sz w:val="24"/>
          <w:szCs w:val="24"/>
          <w:lang w:val="ru-RU"/>
        </w:rPr>
        <w:t>№  446</w:t>
      </w:r>
      <w:proofErr w:type="gramEnd"/>
    </w:p>
    <w:p w:rsidR="004D5B32" w:rsidRPr="00973AC2" w:rsidRDefault="00973AC2" w:rsidP="00EF52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отдела образования администрации Волгодонского района от 21.09.2020г № </w:t>
      </w:r>
      <w:proofErr w:type="gramStart"/>
      <w:r w:rsidRPr="00973AC2">
        <w:rPr>
          <w:rFonts w:hAnsi="Times New Roman" w:cs="Times New Roman"/>
          <w:color w:val="000000"/>
          <w:sz w:val="24"/>
          <w:szCs w:val="24"/>
          <w:lang w:val="ru-RU"/>
        </w:rPr>
        <w:t xml:space="preserve">302 </w:t>
      </w:r>
      <w:r w:rsidR="00602F5F" w:rsidRPr="00973AC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D5B32" w:rsidRDefault="00602F5F" w:rsidP="00EF524B">
      <w:pPr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973AC2" w:rsidRPr="00973AC2">
        <w:rPr>
          <w:rFonts w:hAnsi="Times New Roman" w:cs="Times New Roman"/>
          <w:color w:val="000000"/>
          <w:sz w:val="24"/>
          <w:szCs w:val="24"/>
        </w:rPr>
        <w:t>МБОУ: Лагутнинская СОШ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3AC2" w:rsidRPr="00973AC2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5B32" w:rsidRPr="00B215CB" w:rsidRDefault="00602F5F" w:rsidP="00EF524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методологией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D5B32" w:rsidRPr="00B215CB" w:rsidRDefault="00602F5F" w:rsidP="00EF524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успешный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готовый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поделиться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proofErr w:type="gram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овый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Default="00602F5F" w:rsidP="00FE1501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</w:rPr>
        <w:t>МБОУ: Лагутнинская СОШ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Pr="00B215CB" w:rsidRDefault="00602F5F" w:rsidP="00FE1501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</w:t>
      </w:r>
      <w:proofErr w:type="gramStart"/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Default="00602F5F" w:rsidP="00EF524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Default="00602F5F" w:rsidP="00FE1501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</w:rPr>
        <w:t>МБОУ: Лагутнинская СОШ</w:t>
      </w:r>
      <w:r w:rsidR="00FE1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работодатели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суб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ъекты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заинтересованы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ческим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осознанной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орческого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гогических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участвующего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выработка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добросовестности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инициативности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сознательного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ношения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выстроены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доверительные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партнерские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успешная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активная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социализация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стажировках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гибких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позитивная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родуктивной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начинающих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изъявившие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D5B32" w:rsidRPr="00B215CB" w:rsidRDefault="00602F5F" w:rsidP="00FE1501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изъявившие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Наставниками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5B32" w:rsidRDefault="00602F5F" w:rsidP="00EF52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Default="00602F5F" w:rsidP="00EF52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Default="00602F5F" w:rsidP="00EF52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Pr="00B215CB" w:rsidRDefault="00602F5F" w:rsidP="00EF52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промышленных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некоммерческих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изъявивших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выдвижения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быстрого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завершено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продлен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продолжительного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Default="00602F5F" w:rsidP="00EF52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Pr="00B215CB" w:rsidRDefault="00602F5F" w:rsidP="00EF52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несовместимость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обоснованная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меняется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емь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запуска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Default="00602F5F" w:rsidP="00EF52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Default="00602F5F" w:rsidP="00EF52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Default="00602F5F" w:rsidP="00EF52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выдвижение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Pr="00B215CB" w:rsidRDefault="00602F5F" w:rsidP="00EF52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6.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запуска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включающая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аудиторий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ролевых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ближайший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ртнерских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участвующими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3.9.2.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желающих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5B32" w:rsidRPr="00B215CB" w:rsidRDefault="00602F5F" w:rsidP="00EF524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давали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3.9.3.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третьем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выдвижения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3.9.4.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четвертого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рительный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3.9.5.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пятого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прикрепление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3),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авнических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3.9.6.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шестом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3.9.7.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Седьмой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подведение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«Наставничес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обновляется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Default="00602F5F" w:rsidP="00EF524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4D5B32" w:rsidRPr="00B215CB" w:rsidRDefault="00602F5F" w:rsidP="00EF524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4D5B32" w:rsidRPr="00B215CB" w:rsidRDefault="00602F5F" w:rsidP="00EF524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анонсы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Default="00602F5F" w:rsidP="00EF524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Default="00602F5F" w:rsidP="00EF524B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Права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куратора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ежегодной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</w:p>
    <w:p w:rsidR="004D5B32" w:rsidRPr="00B215CB" w:rsidRDefault="00602F5F" w:rsidP="00EF52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Default="00602F5F" w:rsidP="00FE1501">
      <w:pPr>
        <w:numPr>
          <w:ilvl w:val="0"/>
          <w:numId w:val="1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сопровождающих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наставническую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</w:rPr>
        <w:t>МБОУ: Лагутнинская СОШ</w:t>
      </w:r>
    </w:p>
    <w:p w:rsidR="004D5B32" w:rsidRPr="00B215CB" w:rsidRDefault="00602F5F" w:rsidP="00EF52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консультационной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оринг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причастных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5B32" w:rsidRDefault="00602F5F" w:rsidP="00EF524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</w:t>
      </w:r>
      <w:r>
        <w:rPr>
          <w:rFonts w:hAnsi="Times New Roman" w:cs="Times New Roman"/>
          <w:color w:val="000000"/>
          <w:sz w:val="24"/>
          <w:szCs w:val="24"/>
        </w:rPr>
        <w:t>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Pr="00B215CB" w:rsidRDefault="00602F5F" w:rsidP="00EF524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психологи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4D5B32" w:rsidRPr="00B215CB" w:rsidRDefault="00602F5F" w:rsidP="00FE1501">
      <w:pPr>
        <w:numPr>
          <w:ilvl w:val="0"/>
          <w:numId w:val="1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изменениям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дополнениям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сопровождающие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наставническую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встречах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операти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встречаться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накопленный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современным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нестандартных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гировать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недисциплинированности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«Школы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5B32" w:rsidRPr="00B215CB" w:rsidRDefault="00602F5F" w:rsidP="00EF524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своевременности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инимать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«Учитель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учитель»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конкурсных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поддержкой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мотивированным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наставляемого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дефицитные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отчитываться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трудностях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организованность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5B32" w:rsidRPr="00B215CB" w:rsidRDefault="00602F5F" w:rsidP="00FE1501">
      <w:pPr>
        <w:numPr>
          <w:ilvl w:val="0"/>
          <w:numId w:val="1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имеющ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ейся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аналитической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FE1501">
      <w:pPr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ходатайством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4D5B32" w:rsidRPr="00B215CB" w:rsidRDefault="00602F5F" w:rsidP="00EF524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сильных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слабых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«наставник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наставляемый»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аналитика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реализуем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слабые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расхождения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ожиданиями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личностный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мотивационных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гибких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осознанности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включенности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потенциальном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довлетворенности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промежуточный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Мотивация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наставническ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501" w:rsidRPr="00FE1501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показавшие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публичное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благодар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почетной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</w:p>
    <w:p w:rsidR="004D5B32" w:rsidRPr="00B215CB" w:rsidRDefault="00602F5F" w:rsidP="00EF524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proofErr w:type="gramEnd"/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страницах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4D5B32" w:rsidRPr="00B215CB" w:rsidRDefault="00602F5F" w:rsidP="00EF524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4D5B32" w:rsidRPr="00B215CB" w:rsidRDefault="00602F5F" w:rsidP="00EF524B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показавшими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46E3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стимулирующих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46E3" w:rsidRPr="00C746E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46E3" w:rsidRPr="00C746E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МБОУ: Лагутнинская СОШ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нематериальной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5B32" w:rsidRPr="00B215CB" w:rsidRDefault="00602F5F" w:rsidP="00C746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215CB">
        <w:rPr>
          <w:lang w:val="ru-RU"/>
        </w:rPr>
        <w:br/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215CB">
        <w:rPr>
          <w:lang w:val="ru-RU"/>
        </w:rPr>
        <w:br/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46E3">
        <w:rPr>
          <w:rFonts w:hAnsi="Times New Roman" w:cs="Times New Roman"/>
          <w:color w:val="000000"/>
          <w:sz w:val="24"/>
          <w:szCs w:val="24"/>
          <w:lang w:val="ru-RU"/>
        </w:rPr>
        <w:t>30.09.2021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отбора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выдвижения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выдвижения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наличи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желания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авторитетность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5B32" w:rsidRPr="00B215CB" w:rsidRDefault="00602F5F" w:rsidP="00EF524B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нацеленность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мотивировать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вдохновлять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личностному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0"/>
        <w:gridCol w:w="8517"/>
      </w:tblGrid>
      <w:tr w:rsidR="004D5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32" w:rsidRDefault="00602F5F" w:rsidP="00EF524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32" w:rsidRDefault="00602F5F" w:rsidP="00EF524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4D5B32" w:rsidRPr="00B215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Default="00602F5F" w:rsidP="00EF524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Pr="00B215CB" w:rsidRDefault="00602F5F" w:rsidP="00EF524B">
            <w:pPr>
              <w:numPr>
                <w:ilvl w:val="0"/>
                <w:numId w:val="2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обладающий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лидерскими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качествами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нетривиальностью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высокие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5B32" w:rsidRPr="00B215CB" w:rsidRDefault="00602F5F" w:rsidP="00EF524B">
            <w:pPr>
              <w:numPr>
                <w:ilvl w:val="0"/>
                <w:numId w:val="2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5B32" w:rsidRPr="00B215CB" w:rsidRDefault="00602F5F" w:rsidP="00EF524B">
            <w:pPr>
              <w:numPr>
                <w:ilvl w:val="0"/>
                <w:numId w:val="2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араллели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театральные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4D5B32" w:rsidRPr="00B215CB" w:rsidRDefault="00602F5F" w:rsidP="00EF524B">
            <w:pPr>
              <w:numPr>
                <w:ilvl w:val="0"/>
                <w:numId w:val="2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юношеских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4D5B32" w:rsidRPr="00B215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Default="00602F5F" w:rsidP="00EF524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B32" w:rsidRPr="00B215CB" w:rsidRDefault="00602F5F" w:rsidP="00EF524B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ведущий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4D5B32" w:rsidRPr="00B215CB" w:rsidRDefault="00602F5F" w:rsidP="00EF524B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склонный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лояльный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5B32" w:rsidRPr="00B215CB" w:rsidRDefault="00602F5F" w:rsidP="00EF524B">
            <w:pPr>
              <w:numPr>
                <w:ilvl w:val="0"/>
                <w:numId w:val="2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лидерскими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организационными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коммуникативными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развитой</w:t>
            </w:r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</w:tbl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6E3" w:rsidRDefault="00C746E3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5B32" w:rsidRPr="00B215CB" w:rsidRDefault="00602F5F" w:rsidP="00C746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215CB">
        <w:rPr>
          <w:lang w:val="ru-RU"/>
        </w:rPr>
        <w:br/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215CB">
        <w:rPr>
          <w:lang w:val="ru-RU"/>
        </w:rPr>
        <w:br/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06022E">
        <w:rPr>
          <w:rFonts w:hAnsi="Times New Roman" w:cs="Times New Roman"/>
          <w:color w:val="000000"/>
          <w:sz w:val="24"/>
          <w:szCs w:val="24"/>
          <w:lang w:val="ru-RU"/>
        </w:rPr>
        <w:t xml:space="preserve"> 30.09.2021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заявления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кандидата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наставники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2F5F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О.В. Мокроусовой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B215CB">
        <w:rPr>
          <w:lang w:val="ru-RU"/>
        </w:rPr>
        <w:br/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полные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Ф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И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О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.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и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должность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кандидата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в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наставники</w:t>
      </w:r>
      <w:r w:rsidRPr="00B215C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)</w:t>
      </w:r>
    </w:p>
    <w:p w:rsidR="004D5B32" w:rsidRPr="00B215CB" w:rsidRDefault="004D5B32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5B32" w:rsidRPr="00B215CB" w:rsidRDefault="004D5B32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участвующим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2F5F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F5F">
        <w:rPr>
          <w:rFonts w:hAnsi="Times New Roman" w:cs="Times New Roman"/>
          <w:color w:val="000000"/>
          <w:sz w:val="24"/>
          <w:szCs w:val="24"/>
          <w:lang w:val="ru-RU"/>
        </w:rPr>
        <w:t>МБОУ: Лагутнинская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20__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одательством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20__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2F5F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5B32" w:rsidRPr="00B215CB" w:rsidRDefault="00602F5F" w:rsidP="00602F5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215CB">
        <w:rPr>
          <w:lang w:val="ru-RU"/>
        </w:rPr>
        <w:br/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215CB">
        <w:rPr>
          <w:lang w:val="ru-RU"/>
        </w:rPr>
        <w:br/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30.09.2021</w:t>
      </w:r>
      <w:bookmarkStart w:id="0" w:name="_GoBack"/>
      <w:bookmarkEnd w:id="0"/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прикрепления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наставляемому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Pr="00B215CB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21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D5B32" w:rsidRDefault="00602F5F" w:rsidP="00EF524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5B32" w:rsidRDefault="00602F5F" w:rsidP="00EF524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интересы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D5B32" w:rsidRDefault="00602F5F" w:rsidP="00EF524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графиков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D5B32" w:rsidRDefault="00602F5F" w:rsidP="00EF524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D5B32" w:rsidRDefault="00602F5F" w:rsidP="00EF524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D5B32" w:rsidRDefault="00602F5F" w:rsidP="00EF524B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совместимости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обеспокоенность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___________________________________________________________________</w:t>
      </w:r>
    </w:p>
    <w:p w:rsidR="004D5B32" w:rsidRDefault="00602F5F" w:rsidP="00EF52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прикреплении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</w:t>
      </w:r>
    </w:p>
    <w:sectPr w:rsidR="004D5B32" w:rsidSect="00EF524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E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97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55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41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71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A58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76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B2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E4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91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257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30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77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54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10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81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34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E5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81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06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E7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C0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43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727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D09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7"/>
  </w:num>
  <w:num w:numId="5">
    <w:abstractNumId w:val="25"/>
  </w:num>
  <w:num w:numId="6">
    <w:abstractNumId w:val="5"/>
  </w:num>
  <w:num w:numId="7">
    <w:abstractNumId w:val="1"/>
  </w:num>
  <w:num w:numId="8">
    <w:abstractNumId w:val="4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7"/>
  </w:num>
  <w:num w:numId="14">
    <w:abstractNumId w:val="16"/>
  </w:num>
  <w:num w:numId="15">
    <w:abstractNumId w:val="10"/>
  </w:num>
  <w:num w:numId="16">
    <w:abstractNumId w:val="0"/>
  </w:num>
  <w:num w:numId="17">
    <w:abstractNumId w:val="9"/>
  </w:num>
  <w:num w:numId="18">
    <w:abstractNumId w:val="3"/>
  </w:num>
  <w:num w:numId="19">
    <w:abstractNumId w:val="24"/>
  </w:num>
  <w:num w:numId="20">
    <w:abstractNumId w:val="23"/>
  </w:num>
  <w:num w:numId="21">
    <w:abstractNumId w:val="15"/>
  </w:num>
  <w:num w:numId="22">
    <w:abstractNumId w:val="6"/>
  </w:num>
  <w:num w:numId="23">
    <w:abstractNumId w:val="12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022E"/>
    <w:rsid w:val="002D33B1"/>
    <w:rsid w:val="002D3591"/>
    <w:rsid w:val="003514A0"/>
    <w:rsid w:val="004D5B32"/>
    <w:rsid w:val="004F7E17"/>
    <w:rsid w:val="005A05CE"/>
    <w:rsid w:val="00602F5F"/>
    <w:rsid w:val="00653AF6"/>
    <w:rsid w:val="00973AC2"/>
    <w:rsid w:val="00A62445"/>
    <w:rsid w:val="00B215CB"/>
    <w:rsid w:val="00B73A5A"/>
    <w:rsid w:val="00C746E3"/>
    <w:rsid w:val="00E438A1"/>
    <w:rsid w:val="00EF524B"/>
    <w:rsid w:val="00F01E19"/>
    <w:rsid w:val="00F41E0F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3870"/>
  <w15:docId w15:val="{53FF5965-2C94-4637-9104-0308DAD0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8</cp:revision>
  <dcterms:created xsi:type="dcterms:W3CDTF">2011-11-02T04:15:00Z</dcterms:created>
  <dcterms:modified xsi:type="dcterms:W3CDTF">2022-11-29T12:12:00Z</dcterms:modified>
</cp:coreProperties>
</file>