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1" w:rsidRPr="00A26327" w:rsidRDefault="004F5021" w:rsidP="004F5021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  <w:t>Муниципальное бюджетное общеобразовательное учреждение:</w:t>
      </w: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  <w:t xml:space="preserve">Лагутнинская средняя общеобразовательная школа </w:t>
      </w: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A26327">
        <w:rPr>
          <w:rFonts w:ascii="Times New Roman" w:hAnsi="Times New Roman" w:cs="Times New Roman"/>
          <w:b/>
          <w:bCs/>
          <w:sz w:val="44"/>
          <w:szCs w:val="44"/>
        </w:rPr>
        <w:t>Анализ</w:t>
      </w:r>
    </w:p>
    <w:p w:rsidR="004F5021" w:rsidRPr="00A26327" w:rsidRDefault="004F5021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A26327">
        <w:rPr>
          <w:rFonts w:ascii="Times New Roman" w:hAnsi="Times New Roman" w:cs="Times New Roman"/>
          <w:b/>
          <w:bCs/>
          <w:sz w:val="40"/>
          <w:szCs w:val="40"/>
        </w:rPr>
        <w:t xml:space="preserve"> работы педагога-психолога </w:t>
      </w:r>
    </w:p>
    <w:p w:rsidR="004F5021" w:rsidRPr="00A26327" w:rsidRDefault="008C0589" w:rsidP="004F5021">
      <w:pPr>
        <w:keepNext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A26327">
        <w:rPr>
          <w:rFonts w:ascii="Times New Roman" w:hAnsi="Times New Roman" w:cs="Times New Roman"/>
          <w:b/>
          <w:bCs/>
          <w:sz w:val="40"/>
          <w:szCs w:val="40"/>
        </w:rPr>
        <w:t>за 2019-2020</w:t>
      </w:r>
      <w:r w:rsidR="004F5021" w:rsidRPr="00A26327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год. </w:t>
      </w: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 w:bidi="ar-SA"/>
        </w:rPr>
        <w:t xml:space="preserve">х. </w:t>
      </w:r>
      <w:proofErr w:type="spellStart"/>
      <w:r w:rsidRPr="00A26327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 w:bidi="ar-SA"/>
        </w:rPr>
        <w:t>Лагутники</w:t>
      </w:r>
      <w:proofErr w:type="spellEnd"/>
    </w:p>
    <w:p w:rsidR="000E09C5" w:rsidRPr="00A26327" w:rsidRDefault="008C0589" w:rsidP="004F5021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 w:bidi="ar-SA"/>
        </w:rPr>
        <w:t>2020</w:t>
      </w:r>
      <w:r w:rsidR="004F5021" w:rsidRPr="00A26327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 w:bidi="ar-SA"/>
        </w:rPr>
        <w:t>г</w:t>
      </w:r>
      <w:r w:rsidR="004F5021" w:rsidRPr="00A26327"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  <w:t xml:space="preserve">. </w:t>
      </w:r>
    </w:p>
    <w:p w:rsidR="004F5021" w:rsidRPr="00A26327" w:rsidRDefault="004F5021" w:rsidP="004F5021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D9594F" w:rsidRPr="00A26327" w:rsidRDefault="00D9594F" w:rsidP="006A3F06">
      <w:pPr>
        <w:pStyle w:val="Textbody"/>
        <w:spacing w:after="0"/>
        <w:ind w:firstLine="567"/>
        <w:jc w:val="both"/>
        <w:rPr>
          <w:rFonts w:ascii="Times New Roman" w:hAnsi="Times New Roman" w:cs="Times New Roman"/>
        </w:rPr>
      </w:pPr>
      <w:r w:rsidRPr="00A26327">
        <w:rPr>
          <w:rStyle w:val="a4"/>
          <w:rFonts w:ascii="Times New Roman" w:hAnsi="Times New Roman" w:cs="Times New Roman"/>
          <w:b/>
          <w:sz w:val="24"/>
        </w:rPr>
        <w:lastRenderedPageBreak/>
        <w:t>Основная цель</w:t>
      </w:r>
      <w:r w:rsidRPr="00A26327">
        <w:rPr>
          <w:rStyle w:val="a4"/>
          <w:rFonts w:ascii="Times New Roman" w:hAnsi="Times New Roman" w:cs="Times New Roman"/>
        </w:rPr>
        <w:t xml:space="preserve"> </w:t>
      </w:r>
      <w:r w:rsidRPr="00A26327">
        <w:rPr>
          <w:rStyle w:val="a4"/>
          <w:rFonts w:ascii="Times New Roman" w:hAnsi="Times New Roman" w:cs="Times New Roman"/>
          <w:sz w:val="24"/>
        </w:rPr>
        <w:t>моей работы является</w:t>
      </w:r>
      <w:r w:rsidRPr="00A26327">
        <w:rPr>
          <w:rFonts w:ascii="Times New Roman" w:hAnsi="Times New Roman" w:cs="Times New Roman"/>
          <w:sz w:val="24"/>
        </w:rPr>
        <w:t xml:space="preserve"> деятельность, направленная на сохранение психологического здоровья, создание условий для личностного развития и жизненного самоопределения учащихся.</w:t>
      </w:r>
    </w:p>
    <w:p w:rsidR="00D9594F" w:rsidRPr="00A26327" w:rsidRDefault="00D9594F" w:rsidP="00134F80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26327">
        <w:rPr>
          <w:rFonts w:ascii="Times New Roman" w:hAnsi="Times New Roman" w:cs="Times New Roman"/>
          <w:sz w:val="24"/>
        </w:rPr>
        <w:t xml:space="preserve">Ставлю перед собой следующие </w:t>
      </w:r>
      <w:r w:rsidRPr="00A26327">
        <w:rPr>
          <w:rFonts w:ascii="Times New Roman" w:hAnsi="Times New Roman" w:cs="Times New Roman"/>
          <w:b/>
          <w:sz w:val="24"/>
        </w:rPr>
        <w:t>задачи:</w:t>
      </w:r>
    </w:p>
    <w:p w:rsidR="00D9594F" w:rsidRPr="00A26327" w:rsidRDefault="00D9594F" w:rsidP="00134F80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26327">
        <w:rPr>
          <w:rFonts w:ascii="Times New Roman" w:hAnsi="Times New Roman" w:cs="Times New Roman"/>
          <w:sz w:val="24"/>
        </w:rPr>
        <w:t>- предупреждение возникновения проблем развития ребенка;</w:t>
      </w:r>
    </w:p>
    <w:p w:rsidR="00D9594F" w:rsidRPr="00A26327" w:rsidRDefault="00D9594F" w:rsidP="00134F80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26327">
        <w:rPr>
          <w:rFonts w:ascii="Times New Roman" w:hAnsi="Times New Roman" w:cs="Times New Roman"/>
          <w:sz w:val="24"/>
        </w:rPr>
        <w:t>-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D9594F" w:rsidRPr="00A26327" w:rsidRDefault="00D9594F" w:rsidP="00134F80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26327">
        <w:rPr>
          <w:rFonts w:ascii="Times New Roman" w:hAnsi="Times New Roman" w:cs="Times New Roman"/>
          <w:sz w:val="24"/>
        </w:rPr>
        <w:t>- развитие психолого-педагогической компетентности (психологической культуры) учащихся, родителей, педагогов.</w:t>
      </w:r>
    </w:p>
    <w:p w:rsidR="00D9594F" w:rsidRPr="00A26327" w:rsidRDefault="00D9594F" w:rsidP="00134F80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26327">
        <w:rPr>
          <w:rFonts w:ascii="Times New Roman" w:hAnsi="Times New Roman" w:cs="Times New Roman"/>
          <w:sz w:val="24"/>
        </w:rPr>
        <w:t>Свою работу в учреждении веду по направлениям:</w:t>
      </w:r>
    </w:p>
    <w:p w:rsidR="00D9594F" w:rsidRPr="00A26327" w:rsidRDefault="00D9594F" w:rsidP="00134F80">
      <w:pPr>
        <w:pStyle w:val="Textbody"/>
        <w:spacing w:after="0"/>
        <w:ind w:left="1800" w:hanging="361"/>
        <w:jc w:val="both"/>
        <w:rPr>
          <w:rFonts w:ascii="Times New Roman" w:hAnsi="Times New Roman" w:cs="Times New Roman"/>
        </w:rPr>
      </w:pPr>
      <w:r w:rsidRPr="00A26327">
        <w:rPr>
          <w:rFonts w:ascii="Times New Roman" w:hAnsi="Times New Roman" w:cs="Times New Roman"/>
          <w:sz w:val="24"/>
        </w:rPr>
        <w:t>1.      диагностика;</w:t>
      </w:r>
    </w:p>
    <w:p w:rsidR="00D9594F" w:rsidRPr="00A26327" w:rsidRDefault="00D9594F" w:rsidP="00134F80">
      <w:pPr>
        <w:pStyle w:val="Textbody"/>
        <w:spacing w:after="0"/>
        <w:ind w:left="1800" w:hanging="361"/>
        <w:jc w:val="both"/>
        <w:rPr>
          <w:rFonts w:ascii="Times New Roman" w:hAnsi="Times New Roman" w:cs="Times New Roman"/>
        </w:rPr>
      </w:pPr>
      <w:r w:rsidRPr="00A26327">
        <w:rPr>
          <w:rFonts w:ascii="Times New Roman" w:hAnsi="Times New Roman" w:cs="Times New Roman"/>
          <w:sz w:val="24"/>
        </w:rPr>
        <w:t>2.      коррекция и развитие;</w:t>
      </w:r>
    </w:p>
    <w:p w:rsidR="00D9594F" w:rsidRPr="00A26327" w:rsidRDefault="00D9594F" w:rsidP="00134F80">
      <w:pPr>
        <w:pStyle w:val="Textbody"/>
        <w:spacing w:after="0"/>
        <w:ind w:left="1800" w:hanging="361"/>
        <w:jc w:val="both"/>
        <w:rPr>
          <w:rFonts w:ascii="Times New Roman" w:hAnsi="Times New Roman" w:cs="Times New Roman"/>
        </w:rPr>
      </w:pPr>
      <w:r w:rsidRPr="00A26327">
        <w:rPr>
          <w:rFonts w:ascii="Times New Roman" w:hAnsi="Times New Roman" w:cs="Times New Roman"/>
          <w:sz w:val="24"/>
        </w:rPr>
        <w:t>3.      просвещение и профилактика;</w:t>
      </w:r>
    </w:p>
    <w:p w:rsidR="00D9594F" w:rsidRPr="00A26327" w:rsidRDefault="00D9594F" w:rsidP="00134F80">
      <w:pPr>
        <w:pStyle w:val="Textbody"/>
        <w:spacing w:after="0"/>
        <w:ind w:left="1800" w:hanging="361"/>
        <w:jc w:val="both"/>
        <w:rPr>
          <w:rFonts w:ascii="Times New Roman" w:hAnsi="Times New Roman" w:cs="Times New Roman"/>
        </w:rPr>
      </w:pPr>
      <w:r w:rsidRPr="00A26327">
        <w:rPr>
          <w:rFonts w:ascii="Times New Roman" w:hAnsi="Times New Roman" w:cs="Times New Roman"/>
          <w:sz w:val="24"/>
        </w:rPr>
        <w:t>4.      консультирование</w:t>
      </w:r>
    </w:p>
    <w:p w:rsidR="00D56F47" w:rsidRPr="00A26327" w:rsidRDefault="00D9594F" w:rsidP="00134F80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26327">
        <w:rPr>
          <w:rFonts w:ascii="Times New Roman" w:hAnsi="Times New Roman" w:cs="Times New Roman"/>
          <w:sz w:val="24"/>
        </w:rPr>
        <w:t>В рамках психолого-педагогического сопровождения школьников в процессе обучения провожу традиционные диагностические исследования в классах, с наиболее сложными периодами школьной жизни.</w:t>
      </w:r>
      <w:r w:rsidR="00D56F47" w:rsidRPr="00A26327">
        <w:rPr>
          <w:rFonts w:ascii="Times New Roman" w:hAnsi="Times New Roman" w:cs="Times New Roman"/>
          <w:sz w:val="24"/>
        </w:rPr>
        <w:t xml:space="preserve">  </w:t>
      </w:r>
    </w:p>
    <w:p w:rsidR="009678FB" w:rsidRPr="00A26327" w:rsidRDefault="00D56F47" w:rsidP="008C0589">
      <w:pPr>
        <w:pStyle w:val="Textbody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26327">
        <w:rPr>
          <w:rFonts w:ascii="Times New Roman" w:hAnsi="Times New Roman" w:cs="Times New Roman"/>
          <w:b/>
          <w:sz w:val="24"/>
        </w:rPr>
        <w:t>М</w:t>
      </w:r>
      <w:r w:rsidR="00D9594F" w:rsidRPr="00A26327">
        <w:rPr>
          <w:rFonts w:ascii="Times New Roman" w:hAnsi="Times New Roman" w:cs="Times New Roman"/>
          <w:b/>
          <w:sz w:val="24"/>
        </w:rPr>
        <w:t>ной использовались следующие методики:</w:t>
      </w:r>
      <w:r w:rsidR="00EF7AB6" w:rsidRPr="00A26327">
        <w:rPr>
          <w:rFonts w:ascii="Times New Roman" w:eastAsia="DejaVu Sans" w:hAnsi="Times New Roman" w:cs="Times New Roman"/>
          <w:kern w:val="0"/>
          <w:sz w:val="24"/>
          <w:szCs w:val="28"/>
          <w:lang w:bidi="ar-SA"/>
        </w:rPr>
        <w:tab/>
      </w:r>
    </w:p>
    <w:p w:rsidR="003B3760" w:rsidRPr="00A26327" w:rsidRDefault="003B3760" w:rsidP="000753B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8"/>
          <w:lang w:eastAsia="ru-RU" w:bidi="ar-SA"/>
        </w:rPr>
      </w:pPr>
      <w:r w:rsidRPr="00A26327">
        <w:rPr>
          <w:rFonts w:ascii="Times New Roman" w:hAnsi="Times New Roman" w:cs="Times New Roman"/>
          <w:sz w:val="24"/>
        </w:rPr>
        <w:t xml:space="preserve">- </w:t>
      </w:r>
      <w:r w:rsidRPr="00A26327">
        <w:rPr>
          <w:rFonts w:ascii="Times New Roman" w:hAnsi="Times New Roman" w:cs="Times New Roman"/>
          <w:i/>
          <w:sz w:val="24"/>
        </w:rPr>
        <w:t>для обследования пятиклассников на этапе адаптации</w:t>
      </w:r>
      <w:r w:rsidRPr="00A26327">
        <w:rPr>
          <w:rFonts w:ascii="Times New Roman" w:hAnsi="Times New Roman" w:cs="Times New Roman"/>
          <w:sz w:val="24"/>
        </w:rPr>
        <w:t xml:space="preserve">: </w:t>
      </w:r>
      <w:r w:rsidR="008C0589" w:rsidRPr="00A2632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8"/>
          <w:lang w:eastAsia="ru-RU" w:bidi="ar-SA"/>
        </w:rPr>
        <w:t xml:space="preserve">    Методика диагностики уровня школьной тревожности </w:t>
      </w:r>
      <w:proofErr w:type="spellStart"/>
      <w:r w:rsidR="008C0589" w:rsidRPr="00A2632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8"/>
          <w:lang w:eastAsia="ru-RU" w:bidi="ar-SA"/>
        </w:rPr>
        <w:t>Филлипса</w:t>
      </w:r>
      <w:proofErr w:type="spellEnd"/>
      <w:r w:rsidR="008C0589" w:rsidRPr="00A2632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8"/>
          <w:lang w:eastAsia="ru-RU" w:bidi="ar-SA"/>
        </w:rPr>
        <w:t>; </w:t>
      </w:r>
      <w:r w:rsidR="000753BC" w:rsidRPr="00A2632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8"/>
          <w:lang w:eastAsia="ru-RU" w:bidi="ar-SA"/>
        </w:rPr>
        <w:t>  Диагностика структуры учебной</w:t>
      </w:r>
      <w:r w:rsidR="008C0589" w:rsidRPr="00A2632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8"/>
          <w:lang w:eastAsia="ru-RU" w:bidi="ar-SA"/>
        </w:rPr>
        <w:t xml:space="preserve"> мотивации школьника. Анкета «Мнение об учебе в школе».  Тест на определение самооценки у подростков по методике Р.А. </w:t>
      </w:r>
      <w:proofErr w:type="spellStart"/>
      <w:r w:rsidR="008C0589" w:rsidRPr="00A2632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8"/>
          <w:lang w:eastAsia="ru-RU" w:bidi="ar-SA"/>
        </w:rPr>
        <w:t>Овчаровой</w:t>
      </w:r>
      <w:proofErr w:type="spellEnd"/>
      <w:r w:rsidR="008C0589" w:rsidRPr="00A2632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8"/>
          <w:lang w:eastAsia="ru-RU" w:bidi="ar-SA"/>
        </w:rPr>
        <w:t xml:space="preserve">. </w:t>
      </w:r>
    </w:p>
    <w:p w:rsidR="000753BC" w:rsidRPr="00A26327" w:rsidRDefault="000753BC" w:rsidP="000753B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>Количество обследуемых  учащийся 27 человек, что составляет 100% от общего числа уч-ся;    </w:t>
      </w:r>
    </w:p>
    <w:p w:rsidR="008C0589" w:rsidRPr="00A26327" w:rsidRDefault="008C0589" w:rsidP="008C058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>    Дата проведенного обследования: с 14 октября - 21 октября 2019 года.</w:t>
      </w:r>
    </w:p>
    <w:p w:rsidR="008C0589" w:rsidRPr="00A26327" w:rsidRDefault="008C0589" w:rsidP="008C058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>Исследование проводилось в форме группового исследования, в процессе которого применялись следующие психологические диагностики:</w:t>
      </w:r>
    </w:p>
    <w:p w:rsidR="008C0589" w:rsidRPr="00A26327" w:rsidRDefault="000753BC" w:rsidP="008C058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 w:bidi="ar-SA"/>
        </w:rPr>
        <w:t>В 5-х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 w:bidi="ar-SA"/>
        </w:rPr>
        <w:t xml:space="preserve"> :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 w:bidi="ar-SA"/>
        </w:rPr>
        <w:t xml:space="preserve"> </w:t>
      </w:r>
      <w:r w:rsidR="008C0589" w:rsidRPr="00A2632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8"/>
          <w:lang w:eastAsia="ru-RU" w:bidi="ar-SA"/>
        </w:rPr>
        <w:t xml:space="preserve"> </w:t>
      </w:r>
    </w:p>
    <w:p w:rsidR="008C0589" w:rsidRPr="00A26327" w:rsidRDefault="008C0589" w:rsidP="008C058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 xml:space="preserve"> По данным результата обследования учащихся 5-х классов были получены следующие результаты:</w:t>
      </w:r>
    </w:p>
    <w:p w:rsidR="008C0589" w:rsidRPr="00A26327" w:rsidRDefault="008C0589" w:rsidP="008C058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 w:bidi="ar-SA"/>
        </w:rPr>
        <w:t>Изучение уровня  тревожности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 xml:space="preserve"> (общего внутреннего эмоционального состояния школьника)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850"/>
        <w:gridCol w:w="851"/>
      </w:tblGrid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Уровень тревожности</w:t>
            </w:r>
          </w:p>
        </w:tc>
        <w:tc>
          <w:tcPr>
            <w:tcW w:w="170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5-е классы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Низкий уровень тревожности</w:t>
            </w:r>
          </w:p>
        </w:tc>
        <w:tc>
          <w:tcPr>
            <w:tcW w:w="170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0753BC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12          44</w:t>
            </w:r>
            <w:r w:rsidR="008C0589"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%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Средний уровень  тревожность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A87A90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A87A90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33</w:t>
            </w:r>
            <w:r w:rsidR="008C0589"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%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Высокий уровень тревожности 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22%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Всего учащихся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100%</w:t>
            </w:r>
          </w:p>
        </w:tc>
      </w:tr>
    </w:tbl>
    <w:p w:rsidR="008C0589" w:rsidRPr="00A26327" w:rsidRDefault="008C0589" w:rsidP="008C058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</w:p>
    <w:p w:rsidR="008C0589" w:rsidRPr="00A26327" w:rsidRDefault="008C0589" w:rsidP="008C058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 w:bidi="ar-SA"/>
        </w:rPr>
        <w:t xml:space="preserve">Изучение учебной мотивации школьника показали: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850"/>
        <w:gridCol w:w="851"/>
      </w:tblGrid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Уровень учебной мотивации </w:t>
            </w:r>
          </w:p>
        </w:tc>
        <w:tc>
          <w:tcPr>
            <w:tcW w:w="170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5-е классы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Высокий  уровень учебной мотивации</w:t>
            </w:r>
          </w:p>
        </w:tc>
        <w:tc>
          <w:tcPr>
            <w:tcW w:w="170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 2         7%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Средний уровень  учебной мотивации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63%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Низкий  уровень учебной мотивации 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30%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Всего учащихся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100%</w:t>
            </w:r>
          </w:p>
        </w:tc>
      </w:tr>
    </w:tbl>
    <w:p w:rsidR="008C0589" w:rsidRPr="00A26327" w:rsidRDefault="008C0589" w:rsidP="008C058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</w:p>
    <w:p w:rsidR="008C0589" w:rsidRPr="00A26327" w:rsidRDefault="008C0589" w:rsidP="008C058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 w:bidi="ar-SA"/>
        </w:rPr>
        <w:t>Изучение самооценки у подростков: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850"/>
        <w:gridCol w:w="851"/>
      </w:tblGrid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Уровень самооценки </w:t>
            </w:r>
          </w:p>
        </w:tc>
        <w:tc>
          <w:tcPr>
            <w:tcW w:w="170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5-е классы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Высокий  уровень самооценки</w:t>
            </w:r>
          </w:p>
        </w:tc>
        <w:tc>
          <w:tcPr>
            <w:tcW w:w="170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 14       52%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lastRenderedPageBreak/>
              <w:t>Средний уровень  учебной мотивации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44%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Низкий  уровень учебной мотивации 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4%</w:t>
            </w:r>
          </w:p>
        </w:tc>
      </w:tr>
      <w:tr w:rsidR="00A26327" w:rsidRPr="00A26327" w:rsidTr="008C0589">
        <w:tc>
          <w:tcPr>
            <w:tcW w:w="48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Всего учащихся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8C0589" w:rsidRPr="00A26327" w:rsidRDefault="008C0589" w:rsidP="008C058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100%</w:t>
            </w:r>
          </w:p>
        </w:tc>
      </w:tr>
    </w:tbl>
    <w:p w:rsidR="000753BC" w:rsidRPr="00A26327" w:rsidRDefault="000753BC" w:rsidP="000753BC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0753BC" w:rsidRPr="00A26327" w:rsidRDefault="000753BC" w:rsidP="000753BC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>В ходе анкетирования  5-х классов было выявлено, что учащиеся испытывают определенные трудности при переходе в среднее звено по следующим предметам, а именно трудности в освоении нового материала на уроке,  в самоорганизации на уроке, трудности  в привыкании к новому составу учителей: английский язык 10 человек (37%), география 7 человек (26%), история 5 человек (18%), математика 4 человека (15%), обществознание 3 человека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 xml:space="preserve"> (11%), физическая культура 3 человека (11%), биология 2 человека (7%),. </w:t>
      </w:r>
    </w:p>
    <w:p w:rsidR="000753BC" w:rsidRPr="00A26327" w:rsidRDefault="000753BC" w:rsidP="000753BC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 xml:space="preserve">Указали на отсутствие трудностей в обучении 22 % учащихся в 5-х классах. </w:t>
      </w:r>
    </w:p>
    <w:p w:rsidR="009678FB" w:rsidRPr="00A26327" w:rsidRDefault="009678FB" w:rsidP="00D35343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</w:p>
    <w:p w:rsidR="009678FB" w:rsidRPr="00A26327" w:rsidRDefault="009678FB" w:rsidP="00D35343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>Полученные данные по всем изученным критериям помогли сделать следующий вывод об адаптации учащихся 5-х классов</w:t>
      </w:r>
      <w:r w:rsidR="00A87A90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 xml:space="preserve"> на конец учебного года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>:</w:t>
      </w:r>
    </w:p>
    <w:p w:rsidR="009678FB" w:rsidRPr="00A26327" w:rsidRDefault="009678FB" w:rsidP="00D35343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</w:p>
    <w:tbl>
      <w:tblPr>
        <w:tblW w:w="8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763"/>
        <w:gridCol w:w="920"/>
        <w:gridCol w:w="928"/>
        <w:gridCol w:w="947"/>
        <w:gridCol w:w="864"/>
        <w:gridCol w:w="911"/>
        <w:gridCol w:w="1035"/>
        <w:gridCol w:w="956"/>
      </w:tblGrid>
      <w:tr w:rsidR="00A26327" w:rsidRPr="00A26327" w:rsidTr="00FB4B32">
        <w:tc>
          <w:tcPr>
            <w:tcW w:w="10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Класс</w:t>
            </w:r>
          </w:p>
        </w:tc>
        <w:tc>
          <w:tcPr>
            <w:tcW w:w="168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Высокий уровень</w:t>
            </w:r>
          </w:p>
        </w:tc>
        <w:tc>
          <w:tcPr>
            <w:tcW w:w="187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Средний уровень</w:t>
            </w:r>
          </w:p>
        </w:tc>
        <w:tc>
          <w:tcPr>
            <w:tcW w:w="177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Низкий уровень</w:t>
            </w:r>
          </w:p>
        </w:tc>
        <w:tc>
          <w:tcPr>
            <w:tcW w:w="199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proofErr w:type="spellStart"/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Дезадаптация</w:t>
            </w:r>
            <w:proofErr w:type="spellEnd"/>
          </w:p>
        </w:tc>
      </w:tr>
      <w:tr w:rsidR="00A26327" w:rsidRPr="00A26327" w:rsidTr="00FB4B32">
        <w:tc>
          <w:tcPr>
            <w:tcW w:w="10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 </w:t>
            </w:r>
          </w:p>
        </w:tc>
        <w:tc>
          <w:tcPr>
            <w:tcW w:w="7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Кол-во</w:t>
            </w:r>
          </w:p>
        </w:tc>
        <w:tc>
          <w:tcPr>
            <w:tcW w:w="9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%</w:t>
            </w:r>
          </w:p>
        </w:tc>
        <w:tc>
          <w:tcPr>
            <w:tcW w:w="9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Кол-во</w:t>
            </w:r>
          </w:p>
        </w:tc>
        <w:tc>
          <w:tcPr>
            <w:tcW w:w="9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%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Кол-во</w:t>
            </w:r>
          </w:p>
        </w:tc>
        <w:tc>
          <w:tcPr>
            <w:tcW w:w="9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%</w:t>
            </w:r>
          </w:p>
        </w:tc>
        <w:tc>
          <w:tcPr>
            <w:tcW w:w="10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%</w:t>
            </w:r>
          </w:p>
        </w:tc>
      </w:tr>
      <w:tr w:rsidR="00A26327" w:rsidRPr="00A26327" w:rsidTr="00FB4B32">
        <w:tc>
          <w:tcPr>
            <w:tcW w:w="10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5-е классы</w:t>
            </w:r>
          </w:p>
        </w:tc>
        <w:tc>
          <w:tcPr>
            <w:tcW w:w="7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A87A90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0</w:t>
            </w:r>
          </w:p>
        </w:tc>
        <w:tc>
          <w:tcPr>
            <w:tcW w:w="9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A87A90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0</w:t>
            </w:r>
          </w:p>
        </w:tc>
        <w:tc>
          <w:tcPr>
            <w:tcW w:w="9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CA043C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23</w:t>
            </w:r>
          </w:p>
        </w:tc>
        <w:tc>
          <w:tcPr>
            <w:tcW w:w="9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A87A90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81</w:t>
            </w:r>
            <w:r w:rsidR="009678FB"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%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A87A90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5</w:t>
            </w:r>
          </w:p>
        </w:tc>
        <w:tc>
          <w:tcPr>
            <w:tcW w:w="9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A87A90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18</w:t>
            </w:r>
            <w:r w:rsidR="009678FB"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%</w:t>
            </w:r>
          </w:p>
        </w:tc>
        <w:tc>
          <w:tcPr>
            <w:tcW w:w="10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0</w:t>
            </w:r>
          </w:p>
        </w:tc>
        <w:tc>
          <w:tcPr>
            <w:tcW w:w="9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678FB" w:rsidRPr="00A26327" w:rsidRDefault="009678FB" w:rsidP="00D3534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</w:tbl>
    <w:p w:rsidR="009678FB" w:rsidRPr="00A26327" w:rsidRDefault="009678FB" w:rsidP="00D35343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</w:p>
    <w:p w:rsidR="00367CD3" w:rsidRPr="00A26327" w:rsidRDefault="00367CD3" w:rsidP="00C8741F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</w:p>
    <w:p w:rsidR="00C8741F" w:rsidRPr="00A26327" w:rsidRDefault="00B770BB" w:rsidP="00C8741F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>Для</w:t>
      </w:r>
      <w:r w:rsidR="00434727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 xml:space="preserve"> определения эмоционального состояния и </w:t>
      </w:r>
      <w:r w:rsidR="00367CD3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>отношения к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 xml:space="preserve"> учебным предметам проводилась диагностика по методике С.В. Левченко, которая состоит из опросников: «Черты идеального учителя», «Отношение к учебным предметам», «Чувства в школе» и диагностика отношения к учителям-предметникам, работающим в классах. </w:t>
      </w:r>
      <w:r w:rsidR="00434727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 xml:space="preserve"> </w:t>
      </w:r>
    </w:p>
    <w:p w:rsidR="003B3760" w:rsidRPr="00A26327" w:rsidRDefault="003B3760" w:rsidP="003B3760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С целью определения эмоционального состояния и отношения к учебным предметам педагогом-психологом проводилась диагностика по методике С.В. Левченко, которая состоит из опросников: «Черты идеального учителя», «Отношение к учебным предметам», «Чувства в школе» и диагностика отношения к учителям – предметникам, работающим в классе. Для более полной картины процесса адаптации проводилось анкетирование родителей, велись беседы с учителями 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-п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редметниками.</w:t>
      </w:r>
    </w:p>
    <w:p w:rsidR="003B3760" w:rsidRPr="00A26327" w:rsidRDefault="003B3760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Анализ полученных результатов свидетельствует о том, что процесс адаптации, в основном, проходит в пределах нормы.</w:t>
      </w:r>
    </w:p>
    <w:p w:rsidR="003B3760" w:rsidRPr="00A26327" w:rsidRDefault="003B3760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Психологический анализ уроков показал, что эмоциональная обстановка на уроках благоприятная. Учителя-предметники весьма доброжелательны по отношению к учащимся, поддерживают в случаях затруднений (задают наводящие вопросы, помогают вспомнить правило или определение). Педагоги учитывают возрастные и индивидуальные особенности учащихся путем подбора и дифференциации заданий, разнообразят виды деятельности.</w:t>
      </w:r>
    </w:p>
    <w:p w:rsidR="003B3760" w:rsidRPr="00A26327" w:rsidRDefault="003B3760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Учащиеся на уроках активно работают, свободно высказывают свое мнение по любому вопросу. Отклоняющегося поведения (рассеянное внимание, навязчивые движения, вызывающее поведение, грубость, подражание), за исключением </w:t>
      </w:r>
      <w:proofErr w:type="spellStart"/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Гирманов</w:t>
      </w:r>
      <w:proofErr w:type="spellEnd"/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К. Клевцов А., Позднякова Д., Ахмедова Г., </w:t>
      </w:r>
      <w:proofErr w:type="spellStart"/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Кирикович</w:t>
      </w:r>
      <w:proofErr w:type="spellEnd"/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А. 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 не выявлено.</w:t>
      </w:r>
    </w:p>
    <w:p w:rsidR="003B3760" w:rsidRPr="00A26327" w:rsidRDefault="003B3760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lastRenderedPageBreak/>
        <w:t>Об эмоциональном благополучии большей части пятиклассников свидетельствуют и результаты диагностик «Чувства в школе», «Отношение к учебным предметам»:</w:t>
      </w:r>
    </w:p>
    <w:p w:rsidR="003B3760" w:rsidRPr="00A26327" w:rsidRDefault="00CA043C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- 92</w:t>
      </w:r>
      <w:r w:rsidR="003B3760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% учащихся чувствуют себя в пятом классе спокойно, приходят в школу для того чтобы узнать что-то новое, интер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есное,  90% уверены в себе, 51</w:t>
      </w:r>
      <w:r w:rsidR="003B3760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% испытывают чувство симпатии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к учителям – предметникам,   67</w:t>
      </w:r>
      <w:r w:rsidR="003B3760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% ярко выражено желание учиться в пятом классе;</w:t>
      </w:r>
    </w:p>
    <w:p w:rsidR="003B3760" w:rsidRPr="00A26327" w:rsidRDefault="00CA043C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- 6</w:t>
      </w:r>
      <w:r w:rsidR="003B3760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2% пятиклассников с интересом изучают все предметы;</w:t>
      </w:r>
    </w:p>
    <w:p w:rsidR="003B3760" w:rsidRPr="00A26327" w:rsidRDefault="003B3760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- 48% респондентов равно</w:t>
      </w:r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душны к нескольким предметам(3-5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английский язык, математика, русский язык, биология</w:t>
      </w:r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, история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), а остальные предметы им интересны.</w:t>
      </w:r>
    </w:p>
    <w:p w:rsidR="003B3760" w:rsidRPr="00A26327" w:rsidRDefault="003B3760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Результаты опросника «Черты идеального учителя» показали, что практически все учителя, работающие в классе, ассоциируются у пятиклассников со светлыми, теплыми, радостными чувствами. Таким образом, ожидания пятиклассников по отношению к учителям – предметникам, высказанные в опроснике 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( 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Хорошо знает свой предмет (83%); Интересно на уроках (79%); Относится ко мне по– человечески (72%);) оправданы.</w:t>
      </w:r>
    </w:p>
    <w:p w:rsidR="003B3760" w:rsidRPr="00A26327" w:rsidRDefault="003B3760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Однако на фоне положительных явлений наблюдаются и негативные моменты, которые в дальнейшем могут привести к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дезада</w:t>
      </w:r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птации</w:t>
      </w:r>
      <w:proofErr w:type="spellEnd"/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, такие как (усталость (58%), сомнение (65%), тревога за будущее (52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%)).</w:t>
      </w:r>
    </w:p>
    <w:p w:rsidR="003B3760" w:rsidRPr="00A26327" w:rsidRDefault="003B3760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Данные результаты подтверждаются и результатами анкетирования родителей. По словам родителей, учащиеся стали более самостоятельными и ответственными, в школу ходят с хорошим настроением, уверенными в себе. 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На вопросы: сколько времени затрачивает ребенок на выполнение домашнего задания,  ответи</w:t>
      </w:r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ли   от 1часа  до 2 часов 54% 15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обучающийся, до 1 ч</w:t>
      </w:r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аса 11% 3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обучающихся, 3 часа и более 3</w:t>
      </w:r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6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% 1</w:t>
      </w:r>
      <w:r w:rsidR="00CA043C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0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ученик;  при подготовке домашних заданий постоянно прибегают к помощи родителей 4 обучающихся ((14%), самостоятельно 7 обучающихся (24%), самостоятельно с частичной помощью родителей 18 обучающихся (62%);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 легко ли ребенок усваивает программный материал, 72% ответили положительно, остальные 28% 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ответили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что детям  не все удается сразу понять, не внимательные, сложная программа, не достаточное объяснение материала, отсутствие внимания. Эти данные свидетельствуют о наличии случаев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дезадаптации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среди пятиклассников. При этом следует отметить, что в течени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и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учебного года большая часть учащихся испытывает беспокойство и тревогу за будущее, что, в принципе, является нормой для переходного периода. </w:t>
      </w:r>
    </w:p>
    <w:p w:rsidR="003B3760" w:rsidRPr="00A26327" w:rsidRDefault="003B3760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</w:p>
    <w:p w:rsidR="003B3760" w:rsidRPr="00A26327" w:rsidRDefault="003B3760" w:rsidP="003B376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bCs/>
          <w:kern w:val="0"/>
          <w:sz w:val="24"/>
          <w:szCs w:val="21"/>
          <w:lang w:eastAsia="ru-RU" w:bidi="ar-SA"/>
        </w:rPr>
        <w:t>Выводы.</w:t>
      </w:r>
    </w:p>
    <w:p w:rsidR="003B3760" w:rsidRPr="00A26327" w:rsidRDefault="003B3760" w:rsidP="003B3760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Адаптация к условиям обучения в среднем звене школы проходит в пределах допустимой нормы.</w:t>
      </w:r>
    </w:p>
    <w:p w:rsidR="003B3760" w:rsidRPr="00A26327" w:rsidRDefault="003B3760" w:rsidP="003B3760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Учителя, ведущие уроки, учитывают возрастные особенности учащихся 5 класса при работе с ними.</w:t>
      </w:r>
    </w:p>
    <w:p w:rsidR="003B3760" w:rsidRPr="00A26327" w:rsidRDefault="003B3760" w:rsidP="003B3760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Общий настрой класса, его «эмоциональный портрет» позитивный.</w:t>
      </w:r>
    </w:p>
    <w:p w:rsidR="003B3760" w:rsidRPr="00A26327" w:rsidRDefault="003B3760" w:rsidP="003B3760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Отсутствует негативное отношение к учителям, работающим в классе.</w:t>
      </w:r>
    </w:p>
    <w:p w:rsidR="003B3760" w:rsidRPr="00A26327" w:rsidRDefault="003B3760" w:rsidP="003B3760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Все учителя используют различные формы и методы преподавания для успешной адаптации учащихся к условиям обучения в среднем звене школы, но результаты анкетирования всё же свидетельствуют о наличии временной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дезадаптации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отдельных учащихся.</w:t>
      </w:r>
    </w:p>
    <w:p w:rsidR="009678FB" w:rsidRPr="00A26327" w:rsidRDefault="009678FB" w:rsidP="00B766A4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</w:p>
    <w:p w:rsidR="00AB46BF" w:rsidRPr="00A26327" w:rsidRDefault="00D9594F" w:rsidP="00EB4E0C">
      <w:pPr>
        <w:pStyle w:val="Textbody"/>
        <w:rPr>
          <w:rFonts w:ascii="Times New Roman" w:eastAsia="Andale Sans UI" w:hAnsi="Times New Roman" w:cs="Tahoma"/>
          <w:szCs w:val="28"/>
          <w:lang w:eastAsia="en-US" w:bidi="en-US"/>
        </w:rPr>
      </w:pPr>
      <w:r w:rsidRPr="00A26327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="00EB4E0C" w:rsidRPr="00A26327">
        <w:rPr>
          <w:rFonts w:ascii="Times New Roman" w:hAnsi="Times New Roman" w:cs="Times New Roman"/>
          <w:b/>
          <w:i/>
          <w:sz w:val="24"/>
        </w:rPr>
        <w:t>П</w:t>
      </w:r>
      <w:r w:rsidRPr="00A26327">
        <w:rPr>
          <w:rFonts w:ascii="Times New Roman" w:hAnsi="Times New Roman" w:cs="Times New Roman"/>
          <w:b/>
          <w:i/>
          <w:sz w:val="24"/>
        </w:rPr>
        <w:t>рофориентационные</w:t>
      </w:r>
      <w:proofErr w:type="spellEnd"/>
      <w:r w:rsidRPr="00A26327">
        <w:rPr>
          <w:rFonts w:ascii="Times New Roman" w:hAnsi="Times New Roman" w:cs="Times New Roman"/>
          <w:b/>
          <w:i/>
          <w:sz w:val="24"/>
        </w:rPr>
        <w:t xml:space="preserve"> </w:t>
      </w:r>
      <w:r w:rsidR="00847EFA" w:rsidRPr="00A26327">
        <w:rPr>
          <w:rFonts w:ascii="Times New Roman" w:hAnsi="Times New Roman" w:cs="Times New Roman"/>
          <w:b/>
          <w:i/>
          <w:sz w:val="24"/>
        </w:rPr>
        <w:t>мероприятия</w:t>
      </w:r>
      <w:proofErr w:type="gramStart"/>
      <w:r w:rsidR="00847EFA" w:rsidRPr="00A26327">
        <w:rPr>
          <w:rFonts w:ascii="Times New Roman" w:hAnsi="Times New Roman" w:cs="Times New Roman"/>
          <w:b/>
          <w:sz w:val="24"/>
        </w:rPr>
        <w:t xml:space="preserve"> </w:t>
      </w:r>
      <w:r w:rsidR="00EB4E0C" w:rsidRPr="00A26327">
        <w:rPr>
          <w:rFonts w:ascii="Times New Roman" w:hAnsi="Times New Roman" w:cs="Times New Roman"/>
          <w:sz w:val="24"/>
        </w:rPr>
        <w:t>:</w:t>
      </w:r>
      <w:proofErr w:type="gramEnd"/>
    </w:p>
    <w:p w:rsidR="003421ED" w:rsidRPr="00A26327" w:rsidRDefault="001A6BC1" w:rsidP="003421ED">
      <w:pPr>
        <w:suppressAutoHyphens w:val="0"/>
        <w:autoSpaceDN/>
        <w:ind w:right="2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6"/>
          <w:lang w:eastAsia="en-US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en-US" w:bidi="ar-SA"/>
        </w:rPr>
        <w:t>23.10.2019</w:t>
      </w:r>
      <w:r w:rsidR="003421ED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en-US" w:bidi="ar-SA"/>
        </w:rPr>
        <w:t xml:space="preserve"> г.</w:t>
      </w:r>
      <w:r w:rsidR="002507B9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en-US" w:bidi="ar-SA"/>
        </w:rPr>
        <w:t xml:space="preserve"> с </w:t>
      </w:r>
      <w:proofErr w:type="gramStart"/>
      <w:r w:rsidR="002507B9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en-US" w:bidi="ar-SA"/>
        </w:rPr>
        <w:t>обучающимися</w:t>
      </w:r>
      <w:proofErr w:type="gramEnd"/>
      <w:r w:rsidR="002507B9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en-US" w:bidi="ar-SA"/>
        </w:rPr>
        <w:t xml:space="preserve"> </w:t>
      </w:r>
      <w:r w:rsidR="003421ED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en-US" w:bidi="ar-SA"/>
        </w:rPr>
        <w:t xml:space="preserve"> </w:t>
      </w:r>
      <w:r w:rsidR="002E50C4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en-US" w:bidi="ar-SA"/>
        </w:rPr>
        <w:t>9-х</w:t>
      </w:r>
      <w:r w:rsidR="002507B9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en-US" w:bidi="ar-SA"/>
        </w:rPr>
        <w:t xml:space="preserve">  классов </w:t>
      </w:r>
      <w:r w:rsidR="003421ED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en-US" w:bidi="ar-SA"/>
        </w:rPr>
        <w:t>проведен Урок</w:t>
      </w:r>
      <w:r w:rsidR="002507B9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en-US" w:bidi="ar-SA"/>
        </w:rPr>
        <w:t xml:space="preserve"> занятости</w:t>
      </w:r>
      <w:r w:rsidR="003421ED" w:rsidRPr="00A26327">
        <w:rPr>
          <w:rFonts w:ascii="Times New Roman" w:eastAsia="Times New Roman" w:hAnsi="Times New Roman" w:cs="Times New Roman"/>
          <w:kern w:val="0"/>
          <w:sz w:val="24"/>
          <w:szCs w:val="28"/>
          <w:lang w:eastAsia="en-US" w:bidi="ar-SA"/>
        </w:rPr>
        <w:t xml:space="preserve">. </w:t>
      </w:r>
    </w:p>
    <w:p w:rsidR="003421ED" w:rsidRPr="00A26327" w:rsidRDefault="002507B9" w:rsidP="003421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lastRenderedPageBreak/>
        <w:t xml:space="preserve">Учащимся </w:t>
      </w:r>
      <w:r w:rsidR="003421ED"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 xml:space="preserve">предоставлена  полная информация  о получении профессионального образования, осознанного  выбора профессии, </w:t>
      </w:r>
      <w:proofErr w:type="gramStart"/>
      <w:r w:rsidR="003421ED"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востребованных</w:t>
      </w:r>
      <w:proofErr w:type="gramEnd"/>
      <w:r w:rsidR="003421ED"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 xml:space="preserve"> на рынке труда, спрос и предложение на рынке труда. </w:t>
      </w:r>
    </w:p>
    <w:p w:rsidR="001A6BC1" w:rsidRPr="00A26327" w:rsidRDefault="001A6BC1" w:rsidP="001A6BC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 xml:space="preserve">На мероприятие присутствовал представитель Романовского Центра </w:t>
      </w:r>
      <w:proofErr w:type="spellStart"/>
      <w:r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инновациионных</w:t>
      </w:r>
      <w:proofErr w:type="spellEnd"/>
      <w:r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 xml:space="preserve"> технологий Василенков Алексей Игоревич, мастер сварочного цеха. </w:t>
      </w:r>
    </w:p>
    <w:p w:rsidR="002507B9" w:rsidRPr="00A26327" w:rsidRDefault="003421ED" w:rsidP="002507B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 xml:space="preserve">В течение учебного года обучающиеся </w:t>
      </w:r>
      <w:r w:rsidR="00C8741F"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 xml:space="preserve">участвовали </w:t>
      </w:r>
      <w:r w:rsidRPr="00A2632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во всероссийских открытых уроках </w:t>
      </w:r>
      <w:proofErr w:type="spellStart"/>
      <w:r w:rsidRPr="00A26327">
        <w:rPr>
          <w:rFonts w:ascii="Times New Roman" w:hAnsi="Times New Roman" w:cs="Times New Roman"/>
          <w:sz w:val="23"/>
          <w:szCs w:val="23"/>
          <w:shd w:val="clear" w:color="auto" w:fill="FFFFFF"/>
        </w:rPr>
        <w:t>профнавигации</w:t>
      </w:r>
      <w:proofErr w:type="spellEnd"/>
      <w:r w:rsidRPr="00A2632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режиме интерне</w:t>
      </w:r>
      <w:proofErr w:type="gramStart"/>
      <w:r w:rsidRPr="00A26327">
        <w:rPr>
          <w:rFonts w:ascii="Times New Roman" w:hAnsi="Times New Roman" w:cs="Times New Roman"/>
          <w:sz w:val="23"/>
          <w:szCs w:val="23"/>
          <w:shd w:val="clear" w:color="auto" w:fill="FFFFFF"/>
        </w:rPr>
        <w:t>т-</w:t>
      </w:r>
      <w:proofErr w:type="gramEnd"/>
      <w:r w:rsidRPr="00A2632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трансляции портале </w:t>
      </w:r>
      <w:proofErr w:type="spellStart"/>
      <w:r w:rsidRPr="00A26327">
        <w:rPr>
          <w:rFonts w:ascii="Times New Roman" w:hAnsi="Times New Roman" w:cs="Times New Roman"/>
          <w:sz w:val="23"/>
          <w:szCs w:val="23"/>
          <w:shd w:val="clear" w:color="auto" w:fill="FFFFFF"/>
        </w:rPr>
        <w:t>Проектория</w:t>
      </w:r>
      <w:proofErr w:type="spellEnd"/>
      <w:r w:rsidR="00C8741F" w:rsidRPr="00A2632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="00ED7CD8" w:rsidRPr="00A2632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Проводился кружек по программе курса </w:t>
      </w:r>
      <w:proofErr w:type="spellStart"/>
      <w:r w:rsidR="00ED7CD8" w:rsidRPr="00A26327">
        <w:rPr>
          <w:rFonts w:ascii="Times New Roman" w:hAnsi="Times New Roman" w:cs="Times New Roman"/>
          <w:sz w:val="23"/>
          <w:szCs w:val="23"/>
          <w:shd w:val="clear" w:color="auto" w:fill="FFFFFF"/>
        </w:rPr>
        <w:t>предпрофильной</w:t>
      </w:r>
      <w:proofErr w:type="spellEnd"/>
      <w:r w:rsidR="00ED7CD8" w:rsidRPr="00A2632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подготовки 9-х классов «Человек в мире профессии». </w:t>
      </w:r>
    </w:p>
    <w:p w:rsidR="005752D6" w:rsidRPr="00A26327" w:rsidRDefault="009769AF" w:rsidP="002507B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В ноябре месяце:  неделя профориентации (творческий конкурс)</w:t>
      </w:r>
    </w:p>
    <w:p w:rsidR="005752D6" w:rsidRPr="00A26327" w:rsidRDefault="005752D6" w:rsidP="002507B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- к</w:t>
      </w:r>
      <w:r w:rsidR="009769AF"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онкурс рисунков в начальной школе «Все профессии важны»</w:t>
      </w:r>
      <w:r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 xml:space="preserve"> для 1-4  </w:t>
      </w:r>
    </w:p>
    <w:p w:rsidR="005752D6" w:rsidRPr="00A26327" w:rsidRDefault="005752D6" w:rsidP="002507B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классов.</w:t>
      </w:r>
    </w:p>
    <w:p w:rsidR="005752D6" w:rsidRPr="00A26327" w:rsidRDefault="005752D6" w:rsidP="002507B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- к</w:t>
      </w:r>
      <w:r w:rsidR="009769AF"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онкурс сочинений в среднем звене «Моя мечта о будущей профессии»-</w:t>
      </w:r>
      <w:r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 xml:space="preserve"> </w:t>
      </w:r>
    </w:p>
    <w:p w:rsidR="00EB4E0C" w:rsidRPr="00A26327" w:rsidRDefault="009769AF" w:rsidP="002507B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5-7 классы</w:t>
      </w:r>
      <w:r w:rsidR="005752D6"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.</w:t>
      </w:r>
    </w:p>
    <w:p w:rsidR="00840069" w:rsidRPr="00A26327" w:rsidRDefault="00ED7CD8" w:rsidP="00840069">
      <w:pPr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31.03.2020</w:t>
      </w:r>
      <w:r w:rsidR="00EB4E0C"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 xml:space="preserve">г. </w:t>
      </w:r>
      <w:r w:rsidR="00840069" w:rsidRPr="00A26327">
        <w:rPr>
          <w:rFonts w:ascii="Times New Roman" w:hAnsi="Times New Roman" w:cs="Times New Roman"/>
          <w:sz w:val="24"/>
        </w:rPr>
        <w:t>педагогом-психологом совместно с техникумов общественного питания и торговли г. Волгодонска</w:t>
      </w:r>
      <w:r w:rsidR="00840069"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 xml:space="preserve">, проведен мастер класс «Приготовление канапе», для обучающихся 9-х классов. </w:t>
      </w:r>
    </w:p>
    <w:p w:rsidR="00EB4E0C" w:rsidRPr="00A26327" w:rsidRDefault="00EB4E0C" w:rsidP="00EB4E0C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 xml:space="preserve">проведены: </w:t>
      </w:r>
      <w:proofErr w:type="gramStart"/>
      <w:r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Обучающиеся</w:t>
      </w:r>
      <w:proofErr w:type="gramEnd"/>
      <w:r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 xml:space="preserve"> прошли тест Е.А. Климова «Дифференциально-диагностический опросник».</w:t>
      </w:r>
    </w:p>
    <w:p w:rsidR="00EB4E0C" w:rsidRPr="00A26327" w:rsidRDefault="00EB4E0C" w:rsidP="00EB4E0C">
      <w:pPr>
        <w:rPr>
          <w:rFonts w:ascii="Times New Roman" w:eastAsia="Andale Sans UI" w:hAnsi="Times New Roman" w:cs="Tahoma"/>
          <w:b/>
          <w:szCs w:val="28"/>
          <w:lang w:val="en-US" w:eastAsia="en-US" w:bidi="en-US"/>
        </w:rPr>
      </w:pPr>
      <w:r w:rsidRPr="00A26327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</w:t>
      </w:r>
      <w:r w:rsidRPr="00A26327">
        <w:rPr>
          <w:rFonts w:ascii="Times New Roman" w:eastAsia="Andale Sans UI" w:hAnsi="Times New Roman" w:cs="Tahoma"/>
          <w:b/>
          <w:szCs w:val="28"/>
          <w:lang w:val="en-US" w:eastAsia="en-US" w:bidi="en-US"/>
        </w:rPr>
        <w:t>ДДО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911"/>
        <w:gridCol w:w="1533"/>
        <w:gridCol w:w="911"/>
        <w:gridCol w:w="943"/>
        <w:gridCol w:w="913"/>
        <w:gridCol w:w="980"/>
        <w:gridCol w:w="1692"/>
      </w:tblGrid>
      <w:tr w:rsidR="00A26327" w:rsidRPr="00A26327" w:rsidTr="00D56218">
        <w:tc>
          <w:tcPr>
            <w:tcW w:w="816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proofErr w:type="spellStart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proofErr w:type="spellStart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Всего</w:t>
            </w:r>
            <w:proofErr w:type="spellEnd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 xml:space="preserve"> </w:t>
            </w:r>
          </w:p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proofErr w:type="spellStart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proofErr w:type="spellStart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Выраженность</w:t>
            </w:r>
            <w:proofErr w:type="spellEnd"/>
          </w:p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( баллов)</w:t>
            </w:r>
          </w:p>
        </w:tc>
        <w:tc>
          <w:tcPr>
            <w:tcW w:w="1063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proofErr w:type="spellStart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proofErr w:type="spellStart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природа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proofErr w:type="spellStart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техника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proofErr w:type="spellStart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знаковая</w:t>
            </w:r>
            <w:proofErr w:type="spellEnd"/>
          </w:p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proofErr w:type="spellStart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система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proofErr w:type="spellStart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художественный</w:t>
            </w:r>
            <w:proofErr w:type="spellEnd"/>
          </w:p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proofErr w:type="spellStart"/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образ</w:t>
            </w:r>
            <w:proofErr w:type="spellEnd"/>
          </w:p>
        </w:tc>
      </w:tr>
      <w:tr w:rsidR="00A26327" w:rsidRPr="00A26327" w:rsidTr="00D56218">
        <w:tc>
          <w:tcPr>
            <w:tcW w:w="816" w:type="dxa"/>
            <w:vMerge w:val="restart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27</w:t>
            </w:r>
          </w:p>
        </w:tc>
        <w:tc>
          <w:tcPr>
            <w:tcW w:w="1608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11-12</w:t>
            </w:r>
          </w:p>
        </w:tc>
        <w:tc>
          <w:tcPr>
            <w:tcW w:w="1063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804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</w:tr>
      <w:tr w:rsidR="00A26327" w:rsidRPr="00A26327" w:rsidTr="00D56218">
        <w:tc>
          <w:tcPr>
            <w:tcW w:w="816" w:type="dxa"/>
            <w:vMerge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608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9-10</w:t>
            </w:r>
          </w:p>
        </w:tc>
        <w:tc>
          <w:tcPr>
            <w:tcW w:w="1063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804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</w:tr>
      <w:tr w:rsidR="00A26327" w:rsidRPr="00A26327" w:rsidTr="00D56218">
        <w:tc>
          <w:tcPr>
            <w:tcW w:w="816" w:type="dxa"/>
            <w:vMerge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608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6-8</w:t>
            </w:r>
          </w:p>
        </w:tc>
        <w:tc>
          <w:tcPr>
            <w:tcW w:w="1063" w:type="dxa"/>
            <w:shd w:val="clear" w:color="auto" w:fill="auto"/>
          </w:tcPr>
          <w:p w:rsidR="00EB4E0C" w:rsidRPr="00A26327" w:rsidRDefault="00840069" w:rsidP="00D56218">
            <w:pPr>
              <w:jc w:val="center"/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9</w:t>
            </w:r>
            <w:r w:rsidR="00EB4E0C"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ч</w:t>
            </w:r>
          </w:p>
        </w:tc>
        <w:tc>
          <w:tcPr>
            <w:tcW w:w="1257" w:type="dxa"/>
            <w:shd w:val="clear" w:color="auto" w:fill="auto"/>
          </w:tcPr>
          <w:p w:rsidR="00EB4E0C" w:rsidRPr="00A26327" w:rsidRDefault="00840069" w:rsidP="00D56218">
            <w:pPr>
              <w:jc w:val="center"/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5</w:t>
            </w:r>
            <w:r w:rsidR="00EB4E0C"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ч</w:t>
            </w: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jc w:val="center"/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1</w:t>
            </w:r>
            <w:r w:rsidR="00840069"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0</w:t>
            </w: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ч</w:t>
            </w:r>
          </w:p>
        </w:tc>
        <w:tc>
          <w:tcPr>
            <w:tcW w:w="1257" w:type="dxa"/>
            <w:shd w:val="clear" w:color="auto" w:fill="auto"/>
          </w:tcPr>
          <w:p w:rsidR="00EB4E0C" w:rsidRPr="00A26327" w:rsidRDefault="00840069" w:rsidP="00D56218">
            <w:pPr>
              <w:jc w:val="center"/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6</w:t>
            </w:r>
            <w:r w:rsidR="00EB4E0C"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ч</w:t>
            </w:r>
          </w:p>
        </w:tc>
        <w:tc>
          <w:tcPr>
            <w:tcW w:w="1804" w:type="dxa"/>
            <w:shd w:val="clear" w:color="auto" w:fill="auto"/>
          </w:tcPr>
          <w:p w:rsidR="00EB4E0C" w:rsidRPr="00A26327" w:rsidRDefault="00840069" w:rsidP="00D56218">
            <w:pPr>
              <w:jc w:val="center"/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3</w:t>
            </w:r>
            <w:r w:rsidR="00EB4E0C" w:rsidRPr="00A26327">
              <w:rPr>
                <w:rFonts w:ascii="Times New Roman" w:eastAsia="Andale Sans UI" w:hAnsi="Times New Roman" w:cs="Tahoma"/>
                <w:sz w:val="24"/>
                <w:szCs w:val="28"/>
                <w:lang w:eastAsia="en-US" w:bidi="en-US"/>
              </w:rPr>
              <w:t>ч</w:t>
            </w:r>
          </w:p>
        </w:tc>
      </w:tr>
      <w:tr w:rsidR="00A26327" w:rsidRPr="00A26327" w:rsidTr="00D56218">
        <w:tc>
          <w:tcPr>
            <w:tcW w:w="816" w:type="dxa"/>
            <w:vMerge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608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4-5</w:t>
            </w:r>
          </w:p>
        </w:tc>
        <w:tc>
          <w:tcPr>
            <w:tcW w:w="1063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1804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</w:pPr>
          </w:p>
        </w:tc>
      </w:tr>
      <w:tr w:rsidR="00EB4E0C" w:rsidRPr="00A26327" w:rsidTr="00D56218">
        <w:tc>
          <w:tcPr>
            <w:tcW w:w="816" w:type="dxa"/>
            <w:vMerge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Cs w:val="28"/>
                <w:lang w:val="en-US" w:eastAsia="en-US" w:bidi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Cs w:val="28"/>
                <w:lang w:val="en-US" w:eastAsia="en-US" w:bidi="en-US"/>
              </w:rPr>
            </w:pPr>
          </w:p>
        </w:tc>
        <w:tc>
          <w:tcPr>
            <w:tcW w:w="1608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Cs w:val="28"/>
                <w:lang w:val="en-US" w:eastAsia="en-US" w:bidi="en-US"/>
              </w:rPr>
            </w:pPr>
            <w:r w:rsidRPr="00A26327">
              <w:rPr>
                <w:rFonts w:ascii="Times New Roman" w:eastAsia="Andale Sans UI" w:hAnsi="Times New Roman" w:cs="Tahoma"/>
                <w:sz w:val="24"/>
                <w:szCs w:val="28"/>
                <w:lang w:val="en-US" w:eastAsia="en-US" w:bidi="en-US"/>
              </w:rPr>
              <w:t>0-3</w:t>
            </w:r>
          </w:p>
        </w:tc>
        <w:tc>
          <w:tcPr>
            <w:tcW w:w="1063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Cs w:val="28"/>
                <w:lang w:val="en-US" w:eastAsia="en-US" w:bidi="en-US"/>
              </w:rPr>
            </w:pPr>
          </w:p>
        </w:tc>
        <w:tc>
          <w:tcPr>
            <w:tcW w:w="1257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Cs w:val="28"/>
                <w:lang w:val="en-US" w:eastAsia="en-US" w:bidi="en-US"/>
              </w:rPr>
            </w:pPr>
          </w:p>
        </w:tc>
        <w:tc>
          <w:tcPr>
            <w:tcW w:w="1804" w:type="dxa"/>
            <w:shd w:val="clear" w:color="auto" w:fill="auto"/>
          </w:tcPr>
          <w:p w:rsidR="00EB4E0C" w:rsidRPr="00A26327" w:rsidRDefault="00EB4E0C" w:rsidP="00D56218">
            <w:pPr>
              <w:rPr>
                <w:rFonts w:ascii="Times New Roman" w:eastAsia="Andale Sans UI" w:hAnsi="Times New Roman" w:cs="Tahoma"/>
                <w:szCs w:val="28"/>
                <w:lang w:val="en-US" w:eastAsia="en-US" w:bidi="en-US"/>
              </w:rPr>
            </w:pPr>
          </w:p>
        </w:tc>
      </w:tr>
    </w:tbl>
    <w:p w:rsidR="00EB4E0C" w:rsidRPr="00A26327" w:rsidRDefault="00EB4E0C" w:rsidP="00EB4E0C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</w:p>
    <w:p w:rsidR="00EB4E0C" w:rsidRPr="00A26327" w:rsidRDefault="00EB4E0C" w:rsidP="00EB4E0C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 xml:space="preserve">Эта 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  <w:t xml:space="preserve">методика предназначена для отбора на различные типы профессий в соответствии с классификацией типов профессий. Со школьниками проведена   игра «Алфавит» на знание названий известных профессий. В конкурсе презентаций победителем стала Лагутина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  <w:t>Адэля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  <w:t xml:space="preserve">,  она представила профессию врач «Педиатр», 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  <w:t>рассказала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  <w:t xml:space="preserve">  чем  она важна. </w:t>
      </w:r>
      <w:r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 xml:space="preserve">Урок занятости прошел  в теплой и дружеской обстановке. </w:t>
      </w:r>
    </w:p>
    <w:p w:rsidR="009C4126" w:rsidRPr="00A26327" w:rsidRDefault="009C4126" w:rsidP="009C412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 xml:space="preserve">23.05.2020, 30.05.2020  кафедра «Строительство и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>техносферная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 xml:space="preserve"> безопасность» Шахтинского филиала ДГТУ (ШТИБО-ДГАС-ЮРГУЭС) для выпускников, учащихся 9 и 10 классов, их родителей, а также всех, кто задумывается о выборе своей будущей профессии, дистанционно приняли  участие в Днях открытых дверей:</w:t>
      </w:r>
    </w:p>
    <w:p w:rsidR="009C4126" w:rsidRPr="00A26327" w:rsidRDefault="009C4126" w:rsidP="009C412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 xml:space="preserve">- по направлению «Строительство»: 23.05.2020 в16.00 в прямом эфире на странице в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>Инстаграмм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> — 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>sitb_isoip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>;</w:t>
      </w:r>
    </w:p>
    <w:p w:rsidR="009C4126" w:rsidRPr="00A26327" w:rsidRDefault="009C4126" w:rsidP="009C412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>- по направлению «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>Техносферная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 xml:space="preserve"> безопасность»: 30.05.2020 в16.00 в прямом эфире на странице в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>Инстаграмм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> — 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>sitb_isoip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3"/>
          <w:lang w:eastAsia="ru-RU" w:bidi="ar-SA"/>
        </w:rPr>
        <w:t>.</w:t>
      </w:r>
    </w:p>
    <w:p w:rsidR="009769AF" w:rsidRPr="00A26327" w:rsidRDefault="00EB4E0C" w:rsidP="00CD4C2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 w:rsidRPr="00A26327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Обучающиеся с интересом приняли участие во всех мероприятиях и сами увидеть свои результаты, подсчитав их.</w:t>
      </w:r>
    </w:p>
    <w:p w:rsidR="009C4126" w:rsidRPr="00A26327" w:rsidRDefault="009C4126" w:rsidP="00CD4C2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</w:pPr>
    </w:p>
    <w:p w:rsidR="007220F2" w:rsidRPr="00A26327" w:rsidRDefault="00D522A3" w:rsidP="00134F80">
      <w:pPr>
        <w:shd w:val="clear" w:color="auto" w:fill="FFFFFF"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proofErr w:type="gramStart"/>
      <w:r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- </w:t>
      </w:r>
      <w:r w:rsidR="00CD4C2D"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14.02.2020</w:t>
      </w:r>
      <w:r w:rsidR="00FB4B32"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г. </w:t>
      </w:r>
      <w:r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выявление акцентуаци</w:t>
      </w:r>
      <w:r w:rsidR="007220F2"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й характера выпускников в ходе подго</w:t>
      </w:r>
      <w:r w:rsidR="0057616B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товки к участию в ОГЭ </w:t>
      </w:r>
      <w:r w:rsidR="00CD4C2D"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 9</w:t>
      </w:r>
      <w:r w:rsidR="007220F2"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классы – </w:t>
      </w:r>
      <w:r w:rsidR="00FB4B32"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«Психологическая готовность к </w:t>
      </w:r>
      <w:r w:rsidR="00FB4B32"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lastRenderedPageBreak/>
        <w:t xml:space="preserve">ОГЭ/ЕГЭ» </w:t>
      </w:r>
      <w:r w:rsidR="00FB4B32" w:rsidRPr="00A26327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(источник:</w:t>
      </w:r>
      <w:proofErr w:type="gramEnd"/>
      <w:r w:rsidR="00FB4B32" w:rsidRPr="00A26327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 Чибисова М.Ю. Психологическая готовность к ЕГЭ. Работа с учащимися, педагогами, родителями. – М.: Генезис, 2009.-184-(Психолог в школе)</w:t>
      </w:r>
      <w:proofErr w:type="gramStart"/>
      <w:r w:rsidR="00FB4B32"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="007220F2"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.</w:t>
      </w:r>
      <w:proofErr w:type="gramEnd"/>
      <w:r w:rsidR="007220F2" w:rsidRPr="00A2632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Анкета имеет ориентировочный характер и позволяет оценить готовность к экзаменам глазами самих выпускников. Она затрагивает такие составляющие, как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1.способность к самоорганизации (познавательный компонент),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2.уровень тревоги (личностный компонент)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 знакомство с процедурой экзамена (процессуальный компонент).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>Выборку участников исследования составили 31 выпускник 9-х классов, 9 выпускников 11 класса. Неудачи на ОГЭ (ЕГЭ) могут быть вызваны различными причинами: психологической неготовностью, отсутствием собственной индивидуальной стратегии деятельности во время экзамена, низким уровнем притязаний, незнания процедуры проведения ЕГЭ, низким уровнем предметных знаний.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>В связи с этим для определения уровня психолого-педагогич</w:t>
      </w:r>
      <w:r w:rsidR="004B52AF"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 xml:space="preserve">еской готовности обучающихся 9-х 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 xml:space="preserve">классов были определены следующие </w:t>
      </w:r>
      <w:r w:rsidRPr="00A26327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2"/>
          <w:bdr w:val="none" w:sz="0" w:space="0" w:color="auto" w:frame="1"/>
          <w:lang w:eastAsia="ru-RU" w:bidi="ar-SA"/>
        </w:rPr>
        <w:t>показатели: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16"/>
          <w:szCs w:val="14"/>
          <w:lang w:eastAsia="ru-RU" w:bidi="ar-SA"/>
        </w:rPr>
        <w:t>      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bdr w:val="none" w:sz="0" w:space="0" w:color="auto" w:frame="1"/>
          <w:lang w:eastAsia="ru-RU" w:bidi="ar-SA"/>
        </w:rPr>
        <w:t>Психологическое состояние;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16"/>
          <w:szCs w:val="14"/>
          <w:lang w:eastAsia="ru-RU" w:bidi="ar-SA"/>
        </w:rPr>
        <w:t>      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bdr w:val="none" w:sz="0" w:space="0" w:color="auto" w:frame="1"/>
          <w:lang w:eastAsia="ru-RU" w:bidi="ar-SA"/>
        </w:rPr>
        <w:t>Наличие собственной индивидуальной стратегии деятельности во время экзамена;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16"/>
          <w:szCs w:val="14"/>
          <w:lang w:eastAsia="ru-RU" w:bidi="ar-SA"/>
        </w:rPr>
        <w:t>      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bdr w:val="none" w:sz="0" w:space="0" w:color="auto" w:frame="1"/>
          <w:lang w:eastAsia="ru-RU" w:bidi="ar-SA"/>
        </w:rPr>
        <w:t>Знания процедуры проведения ОГЭ (ЕГЭ);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16"/>
          <w:szCs w:val="14"/>
          <w:lang w:eastAsia="ru-RU" w:bidi="ar-SA"/>
        </w:rPr>
        <w:t>      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bdr w:val="none" w:sz="0" w:space="0" w:color="auto" w:frame="1"/>
          <w:lang w:eastAsia="ru-RU" w:bidi="ar-SA"/>
        </w:rPr>
        <w:t>Уровень предметных знаний.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>Анализ полученных в ходе исследования данных позволил определить категории учащихся с разными уровнями готовности к сдаче ОГЭ (ЕГЭ). С учетом всех параметров психолого-педагогической готовности обуч</w:t>
      </w:r>
      <w:r w:rsidR="004B52AF"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>ающихся к сдаче ОГЭ (ЕГЭ) в 2020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 xml:space="preserve"> году определены следующие группы выпускников: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Знако</w:t>
      </w:r>
      <w:r w:rsidR="004B52AF" w:rsidRPr="00A26327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мство с процедурой экзамена 9-х</w:t>
      </w:r>
      <w:r w:rsidRPr="00A26327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 xml:space="preserve"> классы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</w:t>
      </w:r>
    </w:p>
    <w:p w:rsidR="00645B50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Высокий уровень</w:t>
      </w:r>
      <w:r w:rsidRPr="00A26327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 xml:space="preserve">  </w:t>
      </w:r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9 классы</w:t>
      </w:r>
      <w:r w:rsidRPr="00A26327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 xml:space="preserve">  </w:t>
      </w:r>
      <w:r w:rsidR="004B52AF"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27</w:t>
      </w:r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 человека</w:t>
      </w:r>
      <w:r w:rsidRPr="00A26327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 xml:space="preserve">  </w:t>
      </w:r>
      <w:r w:rsidR="004B52AF"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82</w:t>
      </w:r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%, </w:t>
      </w:r>
    </w:p>
    <w:p w:rsidR="00FB4B32" w:rsidRPr="00A26327" w:rsidRDefault="004B52AF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- Средний уровень  9 классы  6 </w:t>
      </w:r>
      <w:r w:rsidR="00FB4B32"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 человека    1</w:t>
      </w:r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8</w:t>
      </w:r>
      <w:r w:rsidR="00FB4B32"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%, 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Уровень тревоги (личностный компонент): 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</w:t>
      </w:r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на вопрос «Я волнуюсь, когда думаю о предстоящем экзамене»: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9классы 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высокий уровень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 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тревожности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имеют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 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18 человек, что составило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58% учащихся,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средний уровень   6 человек 19%,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низкий уровень    7 человек 22%; - </w:t>
      </w:r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на вопрос «Я знаю, как можно </w:t>
      </w:r>
      <w:proofErr w:type="gramStart"/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успокоится</w:t>
      </w:r>
      <w:proofErr w:type="gramEnd"/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 xml:space="preserve"> в трудной ситуации»: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9 классы</w:t>
      </w:r>
      <w:r w:rsidR="004B52AF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высокий уровень имеют 21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человек, что составило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="004B52AF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64% учащихся, средний уровень 6 человек 18%, низкий уровень 6 человек 18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%; 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на вопрос «Думаю, что смогу справится с тревогой на экзамене»: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9 классы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высокий уровень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 </w:t>
      </w:r>
      <w:r w:rsidR="00CD4C2D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имеют 20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человек</w:t>
      </w:r>
      <w:r w:rsidR="00CD4C2D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61</w:t>
      </w:r>
      <w:r w:rsidR="004B52AF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% учащих</w:t>
      </w:r>
      <w:r w:rsidR="00CD4C2D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ся, средний уровень 10</w:t>
      </w:r>
      <w:r w:rsidR="004B52AF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человека </w:t>
      </w:r>
      <w:r w:rsidR="00CD4C2D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30%, низкий уровень 3  человек 9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%;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Владение навыками самоконтроля, самоорганизации: 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- Высокий уров</w:t>
      </w:r>
      <w:r w:rsidR="004B52AF"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ень    9 классы 23 человек 70</w:t>
      </w:r>
      <w:r w:rsidR="00645B50"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%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- Средний урове</w:t>
      </w:r>
      <w:r w:rsidR="004B52AF"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нь    9 классы 10 человек  33</w:t>
      </w:r>
      <w:r w:rsidR="00645B50" w:rsidRPr="00A2632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%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 xml:space="preserve">В целях повышения психолого-педагогической готовности выпускников </w:t>
      </w:r>
      <w:r w:rsidRPr="00A26327">
        <w:rPr>
          <w:rFonts w:ascii="Times New Roman" w:eastAsia="Times New Roman" w:hAnsi="Times New Roman" w:cs="Times New Roman"/>
          <w:bCs/>
          <w:spacing w:val="15"/>
          <w:kern w:val="0"/>
          <w:sz w:val="24"/>
          <w:szCs w:val="22"/>
          <w:bdr w:val="none" w:sz="0" w:space="0" w:color="auto" w:frame="1"/>
          <w:lang w:eastAsia="ru-RU" w:bidi="ar-SA"/>
        </w:rPr>
        <w:t>необходимо</w:t>
      </w:r>
      <w:r w:rsidRPr="00A26327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2"/>
          <w:bdr w:val="none" w:sz="0" w:space="0" w:color="auto" w:frame="1"/>
          <w:lang w:eastAsia="ru-RU" w:bidi="ar-SA"/>
        </w:rPr>
        <w:t>: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>1. </w:t>
      </w:r>
      <w:hyperlink r:id="rId7" w:tooltip="Классные руководители" w:history="1">
        <w:r w:rsidRPr="00A26327">
          <w:rPr>
            <w:rFonts w:ascii="Times New Roman" w:eastAsia="Times New Roman" w:hAnsi="Times New Roman" w:cs="Times New Roman"/>
            <w:bCs/>
            <w:spacing w:val="15"/>
            <w:kern w:val="0"/>
            <w:sz w:val="24"/>
            <w:szCs w:val="22"/>
            <w:bdr w:val="none" w:sz="0" w:space="0" w:color="auto" w:frame="1"/>
            <w:lang w:eastAsia="ru-RU" w:bidi="ar-SA"/>
          </w:rPr>
          <w:t>Классным руководителям</w:t>
        </w:r>
      </w:hyperlink>
      <w:r w:rsidRPr="00A26327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2"/>
          <w:lang w:eastAsia="ru-RU" w:bidi="ar-SA"/>
        </w:rPr>
        <w:t>,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 xml:space="preserve"> учителям - предметникам провести  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 xml:space="preserve">    дополнительную работу по осведомлённости учащихся о   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 xml:space="preserve">    процедуре проведения ОГЭ (ЕГЭ);</w:t>
      </w:r>
    </w:p>
    <w:p w:rsidR="00FB4B32" w:rsidRPr="00A26327" w:rsidRDefault="00FB4B32" w:rsidP="00FB4B32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ind w:left="37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Продолжить работу по программе «Психологическое сопровождение учащихся в период подготовки и сдачи ГИА, ЕГЭ»</w:t>
      </w:r>
    </w:p>
    <w:p w:rsidR="00FB4B32" w:rsidRPr="00A26327" w:rsidRDefault="00FB4B32" w:rsidP="00FB4B32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ind w:left="37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Педагогу-психологу систематически готовить сообщения для учителей, классных руководителей по психолого-педагогическому сопровождению учащихся 9,11 классов в период подготовки и проведения экзаменов.</w:t>
      </w:r>
    </w:p>
    <w:p w:rsidR="00FB4B32" w:rsidRPr="00A26327" w:rsidRDefault="00FB4B32" w:rsidP="00FB4B32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ind w:left="37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Включать элементы занятий по психологической поддержке (конструирование ситуаций, приближенных к экзамену: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«Вы накануне экзамена, во время экзамена, после экзамена»)</w:t>
      </w:r>
      <w:proofErr w:type="gramEnd"/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Вывод: 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2"/>
          <w:lang w:eastAsia="ru-RU" w:bidi="ar-SA"/>
        </w:rPr>
        <w:t>Прежде всего стрессовой является сама ситуация экзамена.</w:t>
      </w:r>
    </w:p>
    <w:p w:rsidR="00FB4B32" w:rsidRPr="00A26327" w:rsidRDefault="00FB4B32" w:rsidP="00FB4B3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>Стресс на экзамене обусловлен тем, что эта процедура напрямую связана с самооценкой подрост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softHyphen/>
        <w:t>ка: насколько я действительно умен, насколько могу справить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softHyphen/>
        <w:t>ся с предложенными мне заданиями? Дефицит времени значи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softHyphen/>
        <w:t>тельно повышает тревогу ученика, у него появляется страх «не успеть». </w:t>
      </w:r>
      <w:r w:rsidRPr="00A26327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2"/>
          <w:lang w:eastAsia="ru-RU" w:bidi="ar-SA"/>
        </w:rPr>
        <w:t xml:space="preserve">Поэтому преодоление личностных </w:t>
      </w:r>
      <w:proofErr w:type="gramStart"/>
      <w:r w:rsidRPr="00A26327">
        <w:rPr>
          <w:rFonts w:ascii="Times New Roman" w:eastAsia="Times New Roman" w:hAnsi="Times New Roman" w:cs="Times New Roman"/>
          <w:b/>
          <w:bCs/>
          <w:spacing w:val="15"/>
          <w:kern w:val="0"/>
          <w:sz w:val="24"/>
          <w:szCs w:val="22"/>
          <w:lang w:eastAsia="ru-RU" w:bidi="ar-SA"/>
        </w:rPr>
        <w:t>трудностей</w:t>
      </w:r>
      <w:proofErr w:type="gramEnd"/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t> прежде всего дол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softHyphen/>
        <w:t>жно быть направлено на снижение тревоги.</w:t>
      </w:r>
    </w:p>
    <w:p w:rsidR="009C2602" w:rsidRPr="00A26327" w:rsidRDefault="00FB4B32" w:rsidP="009C260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pacing w:val="15"/>
          <w:kern w:val="0"/>
          <w:sz w:val="22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bCs/>
          <w:i/>
          <w:iCs/>
          <w:spacing w:val="15"/>
          <w:kern w:val="0"/>
          <w:sz w:val="24"/>
          <w:szCs w:val="22"/>
          <w:lang w:eastAsia="ru-RU" w:bidi="ar-SA"/>
        </w:rPr>
        <w:t>Как подготовиться психологически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br/>
        <w:t>— Начинай готовиться к экзаменам заранее, понемногу, по частям, сохраняя спокойствие. 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br/>
        <w:t>— 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  <w:r w:rsidRPr="00A26327">
        <w:rPr>
          <w:rFonts w:ascii="Times New Roman" w:eastAsia="Times New Roman" w:hAnsi="Times New Roman" w:cs="Times New Roman"/>
          <w:spacing w:val="15"/>
          <w:kern w:val="0"/>
          <w:sz w:val="24"/>
          <w:szCs w:val="22"/>
          <w:lang w:eastAsia="ru-RU" w:bidi="ar-SA"/>
        </w:rPr>
        <w:br/>
        <w:t>— Ежедневно выполняй упражнения, способствующие снятию внутреннего напряжения, усталости, достижению расслабления.</w:t>
      </w:r>
    </w:p>
    <w:p w:rsidR="009C2602" w:rsidRPr="00A26327" w:rsidRDefault="009C2602" w:rsidP="009C260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645B50" w:rsidRPr="00A26327" w:rsidRDefault="00645B50" w:rsidP="00645B50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A26327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Исследования уровня </w:t>
      </w:r>
      <w:proofErr w:type="gramStart"/>
      <w:r w:rsidRPr="00A26327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социально-психологической</w:t>
      </w:r>
      <w:proofErr w:type="gramEnd"/>
      <w:r w:rsidRPr="00A26327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</w:t>
      </w:r>
      <w:proofErr w:type="spellStart"/>
      <w:r w:rsidRPr="00A26327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адаптированностиучащихся</w:t>
      </w:r>
      <w:proofErr w:type="spellEnd"/>
      <w:r w:rsidRPr="00A26327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10 класса МБОУ: Лагутнинская СОШ </w:t>
      </w:r>
    </w:p>
    <w:p w:rsidR="00645B50" w:rsidRPr="00A26327" w:rsidRDefault="00645B50" w:rsidP="00645B5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(Методика диагностики авторов: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 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К.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Роджерс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, Р.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Даймон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)</w:t>
      </w:r>
      <w:proofErr w:type="gramEnd"/>
    </w:p>
    <w:p w:rsidR="00645B50" w:rsidRPr="00A26327" w:rsidRDefault="00645B50" w:rsidP="00645B5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</w:p>
    <w:p w:rsidR="00645B50" w:rsidRPr="00A26327" w:rsidRDefault="00645B50" w:rsidP="00645B50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ru-RU" w:bidi="ar-SA"/>
        </w:rPr>
        <w:t>Цель: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 выявление особенностей адаптационного периода личности через интегральные показатели «адаптация», «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самоприятие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», «приятие других», «эмоциональная комфортность», «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интернальность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», «стремление к доминированию».</w:t>
      </w:r>
    </w:p>
    <w:p w:rsidR="00645B50" w:rsidRPr="00A26327" w:rsidRDefault="00645B50" w:rsidP="00645B5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Важнейшая особенность юношеского самосознания – формирование временной перспективы, обращённость в будущее.   В этот период у старшеклассников могут возникать определённые сложности в учёбе, в отношениях со сверстниками, родителями. Успешная физиологическая и социальная адаптация обеспечивает полноценное интеллектуальное развитие учащихся, на фоне хорошей школьной мотивации, адекватной работоспособности, низком уровне тревожности при сохранении здоровья и оптимального самочувствия.</w:t>
      </w:r>
    </w:p>
    <w:p w:rsidR="00645B50" w:rsidRPr="00A26327" w:rsidRDefault="00645B50" w:rsidP="00645B5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spellStart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Адаптированность</w:t>
      </w:r>
      <w:proofErr w:type="spellEnd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понимается как согласованность требований социальной среды и личностных тенденций. Она предполагает реалистичную оценку себя и окружающей действительности, личностную активность, гибкость, социальную компетентность.</w:t>
      </w:r>
    </w:p>
    <w:p w:rsidR="00645B50" w:rsidRPr="00A26327" w:rsidRDefault="00645B50" w:rsidP="00645B5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Исследование </w:t>
      </w:r>
      <w:proofErr w:type="gramStart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социально-психологической</w:t>
      </w:r>
      <w:proofErr w:type="gramEnd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адаптированности</w:t>
      </w:r>
      <w:proofErr w:type="spellEnd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учащихся 9-х классов МБОУ: Лагутнинская СОШ проводилось по шести факторам:</w:t>
      </w:r>
    </w:p>
    <w:p w:rsidR="00645B50" w:rsidRPr="00A26327" w:rsidRDefault="00645B50" w:rsidP="00645B50">
      <w:pPr>
        <w:widowControl/>
        <w:numPr>
          <w:ilvl w:val="0"/>
          <w:numId w:val="17"/>
        </w:numPr>
        <w:suppressAutoHyphens w:val="0"/>
        <w:autoSpaceDN/>
        <w:spacing w:after="46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Приятие – неприятие себя.</w:t>
      </w:r>
    </w:p>
    <w:p w:rsidR="00645B50" w:rsidRPr="00A26327" w:rsidRDefault="00645B50" w:rsidP="00645B50">
      <w:pPr>
        <w:widowControl/>
        <w:numPr>
          <w:ilvl w:val="0"/>
          <w:numId w:val="17"/>
        </w:numPr>
        <w:suppressAutoHyphens w:val="0"/>
        <w:autoSpaceDN/>
        <w:spacing w:after="46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Приятие других – конфли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кт с др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угими.</w:t>
      </w:r>
    </w:p>
    <w:p w:rsidR="00645B50" w:rsidRPr="00A26327" w:rsidRDefault="00645B50" w:rsidP="00645B50">
      <w:pPr>
        <w:widowControl/>
        <w:numPr>
          <w:ilvl w:val="0"/>
          <w:numId w:val="17"/>
        </w:numPr>
        <w:suppressAutoHyphens w:val="0"/>
        <w:autoSpaceDN/>
        <w:spacing w:after="46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Эмоциональный комфорт (оптимизм, уравновешенность) – эмоциональный дискомфорт (тревожность, беспокойство или, напротив, апатия).</w:t>
      </w:r>
      <w:proofErr w:type="gramEnd"/>
    </w:p>
    <w:p w:rsidR="00645B50" w:rsidRPr="00A26327" w:rsidRDefault="00645B50" w:rsidP="00645B50">
      <w:pPr>
        <w:widowControl/>
        <w:numPr>
          <w:ilvl w:val="0"/>
          <w:numId w:val="17"/>
        </w:numPr>
        <w:suppressAutoHyphens w:val="0"/>
        <w:autoSpaceDN/>
        <w:spacing w:after="46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Ожидание внутреннего контроля (ориентация на то, что достижение жизненных целей зависит от себя самого, акцентируются личностная ответственность и компетентность) – ожидание внешнего контроля (расчет на толчок и поддержку извне, пассивность в решении жизненных задач).</w:t>
      </w:r>
    </w:p>
    <w:p w:rsidR="00645B50" w:rsidRPr="00A26327" w:rsidRDefault="00645B50" w:rsidP="00645B50">
      <w:pPr>
        <w:widowControl/>
        <w:numPr>
          <w:ilvl w:val="0"/>
          <w:numId w:val="17"/>
        </w:numPr>
        <w:suppressAutoHyphens w:val="0"/>
        <w:autoSpaceDN/>
        <w:spacing w:after="46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Доминирование – ведомость (зависимость от других).</w:t>
      </w:r>
    </w:p>
    <w:p w:rsidR="00645B50" w:rsidRPr="00A26327" w:rsidRDefault="00645B50" w:rsidP="00645B50">
      <w:pPr>
        <w:widowControl/>
        <w:numPr>
          <w:ilvl w:val="0"/>
          <w:numId w:val="17"/>
        </w:numPr>
        <w:suppressAutoHyphens w:val="0"/>
        <w:autoSpaceDN/>
        <w:spacing w:after="46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«Уход» от проблем. </w:t>
      </w:r>
    </w:p>
    <w:p w:rsidR="00645B50" w:rsidRPr="00A26327" w:rsidRDefault="00645B50" w:rsidP="00645B50">
      <w:pPr>
        <w:widowControl/>
        <w:suppressAutoHyphens w:val="0"/>
        <w:autoSpaceDN/>
        <w:spacing w:after="46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Исследование </w:t>
      </w:r>
      <w:proofErr w:type="gramStart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социально-психологической</w:t>
      </w:r>
      <w:proofErr w:type="gramEnd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адаптированности</w:t>
      </w:r>
      <w:proofErr w:type="spellEnd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проводилось 10 классе. Всего в исследовании приняло участие 7 человек. </w:t>
      </w:r>
    </w:p>
    <w:p w:rsidR="00645B50" w:rsidRPr="00A26327" w:rsidRDefault="00645B50" w:rsidP="00645B50">
      <w:pPr>
        <w:widowControl/>
        <w:suppressAutoHyphens w:val="0"/>
        <w:autoSpaceDN/>
        <w:spacing w:after="46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ходе обработки результатов, факторы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дезадаптированности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 учащихся 10-го класса МБОУ: Лагутнинская  СОШ не выявлены. Таким образом, уровень 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социально-психологической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адаптированности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 всех обследованных учащихся соответствуют возрастным нормам. Можно сказать, что учащиеся 10-го класса не испытывают значительных учебных перегрузок, уровень личностной и реактивной тревожности у всех испытуемых в пределах нормы. В основном, они принимают себя и других. 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Большинство учащихся испытывают состояние эмоционального комфорта и  ориентированы на  то, что достижение жизненных целей зависит от них самих. </w:t>
      </w:r>
      <w:proofErr w:type="gramEnd"/>
    </w:p>
    <w:p w:rsidR="00645B50" w:rsidRPr="00A26327" w:rsidRDefault="00645B50" w:rsidP="00645B50">
      <w:pPr>
        <w:widowControl/>
        <w:suppressAutoHyphens w:val="0"/>
        <w:autoSpaceDN/>
        <w:spacing w:after="46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Причем некоторые из учащихся имеют очень высокие показатели по некоторым шкалам:</w:t>
      </w:r>
    </w:p>
    <w:p w:rsidR="00645B50" w:rsidRPr="00A26327" w:rsidRDefault="00645B50" w:rsidP="00645B50">
      <w:pPr>
        <w:widowControl/>
        <w:suppressAutoHyphens w:val="0"/>
        <w:autoSpaceDN/>
        <w:spacing w:after="46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по адаптивности:</w:t>
      </w:r>
    </w:p>
    <w:p w:rsidR="00645B50" w:rsidRPr="00A26327" w:rsidRDefault="00645B50" w:rsidP="00645B50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42% (Бондаренко Б.,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ХамдиеваЗ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., Шаталина Л.,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Хамдиев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А.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)</w:t>
      </w:r>
      <w:proofErr w:type="gramEnd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;</w:t>
      </w:r>
      <w:r w:rsidRPr="00A26327">
        <w:rPr>
          <w:rFonts w:ascii="Calibri" w:eastAsia="Calibri" w:hAnsi="Calibri" w:cs="Times New Roman"/>
          <w:kern w:val="0"/>
          <w:sz w:val="24"/>
          <w:lang w:eastAsia="en-US" w:bidi="ar-SA"/>
        </w:rPr>
        <w:t xml:space="preserve"> </w:t>
      </w:r>
    </w:p>
    <w:p w:rsidR="00645B50" w:rsidRPr="00A26327" w:rsidRDefault="00645B50" w:rsidP="00645B5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- </w:t>
      </w:r>
      <w:r w:rsidRPr="00A26327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по принятию себя:</w:t>
      </w:r>
    </w:p>
    <w:p w:rsidR="00645B50" w:rsidRPr="00A26327" w:rsidRDefault="00645B50" w:rsidP="00645B5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71% (Бондаренко Б.,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Хамдиева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З.,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Руштиев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Р.,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Хамдиев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А., Шаталина Л.,</w:t>
      </w:r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);</w:t>
      </w:r>
    </w:p>
    <w:p w:rsidR="00645B50" w:rsidRPr="00A26327" w:rsidRDefault="00645B50" w:rsidP="00645B5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Тем не менее, педагогическому коллективу школы, в ходе учебно-воспитательного процесса, а также родителям учащихся, необходимо учитывать возрастные особенности старших подростков, а также основные трудности, с которыми данная категория учащихся может сталкиваться.</w:t>
      </w:r>
    </w:p>
    <w:p w:rsidR="00645B50" w:rsidRPr="00A26327" w:rsidRDefault="00645B50" w:rsidP="00645B50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>Основными потребностями подростков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являются самоутверждение среди сверстников, их самореализация происходит в общении.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старшем подростковом возрасте развивается независимость и самостоятельность.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Наблюдается стремление к смене впечатлений и поиск острых ощущений. Формируется потребность профессионального самоопределения.</w:t>
      </w:r>
    </w:p>
    <w:p w:rsidR="00645B50" w:rsidRPr="00A26327" w:rsidRDefault="00645B50" w:rsidP="00645B50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Наряду с этим, учащиеся старших классов сталкиваются с такими проблемами, как:</w:t>
      </w:r>
    </w:p>
    <w:p w:rsidR="00645B50" w:rsidRPr="00A26327" w:rsidRDefault="00645B50" w:rsidP="00645B50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Сложности в дружеских отношениях и любви.</w:t>
      </w:r>
    </w:p>
    <w:p w:rsidR="00645B50" w:rsidRPr="00A26327" w:rsidRDefault="00645B50" w:rsidP="00645B50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Отношения с родителями и другими взрослыми («не разрешают, не отпускают, не понимают, не дают, заставляют» и т. п.).</w:t>
      </w:r>
    </w:p>
    <w:p w:rsidR="00645B50" w:rsidRPr="00A26327" w:rsidRDefault="00645B50" w:rsidP="00645B50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Проблемы самооценки и развития характера (недовольство собой, своим внешним видом и поведением).</w:t>
      </w:r>
    </w:p>
    <w:p w:rsidR="00645B50" w:rsidRPr="00A26327" w:rsidRDefault="00645B50" w:rsidP="00645B50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организма).</w:t>
      </w:r>
    </w:p>
    <w:p w:rsidR="00645B50" w:rsidRPr="00A26327" w:rsidRDefault="00645B50" w:rsidP="00645B50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Проблемы с учебой (снижение успеваемости, нежелание учиться).</w:t>
      </w:r>
    </w:p>
    <w:p w:rsidR="00645B50" w:rsidRPr="00A26327" w:rsidRDefault="00645B50" w:rsidP="00645B50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Выбор жизненного пути (где продолжать учебу, выбор профессии).</w:t>
      </w:r>
    </w:p>
    <w:p w:rsidR="00645B50" w:rsidRPr="00A26327" w:rsidRDefault="00645B50" w:rsidP="00645B50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Проведение досуга.</w:t>
      </w:r>
    </w:p>
    <w:p w:rsidR="00645B50" w:rsidRPr="00A26327" w:rsidRDefault="00645B50" w:rsidP="00645B50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Учитывая возрастные особенности старшеклассников и проблемы, с которыми им приходиться сталкиваться, педагогам и родителям следует руководствоваться следующими рекомендациями:</w:t>
      </w:r>
    </w:p>
    <w:p w:rsidR="00645B50" w:rsidRPr="00A26327" w:rsidRDefault="00645B50" w:rsidP="00645B5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Безусловное принятие старшеклассника, которое проявляется в понимании и позитивном отношении. Юноша должен быть уверен, что его любят независимо от успехов и неудач, и не сравнивают с другими.</w:t>
      </w:r>
    </w:p>
    <w:p w:rsidR="00645B50" w:rsidRPr="00A26327" w:rsidRDefault="00645B50" w:rsidP="00645B5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Отношения должны быть естественными, чувства неподдельными и реакции на чувства ребенка искренними.</w:t>
      </w:r>
    </w:p>
    <w:p w:rsidR="00645B50" w:rsidRPr="00A26327" w:rsidRDefault="00645B50" w:rsidP="00645B5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Обращаясь к подростку, следует использовать вежливые просьбы, избегая приказов и прямых инструкций.</w:t>
      </w:r>
    </w:p>
    <w:p w:rsidR="00645B50" w:rsidRPr="00A26327" w:rsidRDefault="00645B50" w:rsidP="00645B5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Относиться к старшему подростку нужно как к взрослому, советоваться с ним, прислушиваться к мнению, особенно если речь идет о его потребностях или о его будущем.</w:t>
      </w:r>
    </w:p>
    <w:p w:rsidR="00645B50" w:rsidRPr="00A26327" w:rsidRDefault="00645B50" w:rsidP="00645B5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Если случается неприятность, необходимо разбираться совместно, внимательно выслушав учащегося.</w:t>
      </w:r>
    </w:p>
    <w:p w:rsidR="00645B50" w:rsidRPr="00A26327" w:rsidRDefault="00645B50" w:rsidP="00645B50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Наказание должно соответствовать тяжести проступка и не причинять физический вред. Подростку нужно объяснить, за что его наказывают, а в случае несправедливого порицания родители или педагоги должны иметь мужество извиниться перед ребенком.</w:t>
      </w:r>
    </w:p>
    <w:p w:rsidR="00645B50" w:rsidRPr="00A26327" w:rsidRDefault="00645B50" w:rsidP="00645B50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Данные рекомендации помогут поддерживать уровень социально-психологической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адаптированности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учащихся старших классов и снизить риск возникновения признаков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дезадаптации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645B50" w:rsidRPr="00A26327" w:rsidRDefault="00645B50" w:rsidP="009C2602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3B3760" w:rsidRPr="00A26327" w:rsidRDefault="003B3760" w:rsidP="009C2602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02596" w:rsidRPr="00A26327" w:rsidRDefault="00237047" w:rsidP="00134F80">
      <w:pPr>
        <w:shd w:val="clear" w:color="auto" w:fill="FFFFFF"/>
        <w:autoSpaceDE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Профилактическое направление</w:t>
      </w:r>
      <w:r w:rsidR="009F28E4"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(дети «группы риска»)</w:t>
      </w: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  <w:r w:rsidR="009F28E4"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</w:p>
    <w:p w:rsidR="00202596" w:rsidRPr="00A26327" w:rsidRDefault="00202596" w:rsidP="00202596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  <w:t>профилактическая работа в данном направлении велась по следующим направления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  <w:t>м-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  <w:t xml:space="preserve">  диагностическая, проведение классных часов, беседы с детьми и их родителями: </w:t>
      </w:r>
    </w:p>
    <w:p w:rsidR="00202596" w:rsidRPr="00A26327" w:rsidRDefault="00202596" w:rsidP="00202596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WenQuanYi Micro Hei" w:hAnsi="Times New Roman" w:cs="Lohit Hindi"/>
          <w:bCs/>
          <w:kern w:val="2"/>
          <w:sz w:val="24"/>
          <w:szCs w:val="28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- </w:t>
      </w:r>
      <w:r w:rsidRPr="00A26327">
        <w:rPr>
          <w:rFonts w:ascii="Times New Roman" w:eastAsia="WenQuanYi Micro Hei" w:hAnsi="Times New Roman" w:cs="Lohit Hindi"/>
          <w:bCs/>
          <w:kern w:val="2"/>
          <w:sz w:val="24"/>
          <w:szCs w:val="28"/>
        </w:rPr>
        <w:t xml:space="preserve">С целью </w:t>
      </w:r>
      <w:r w:rsidRPr="00A26327">
        <w:rPr>
          <w:rFonts w:ascii="Times New Roman" w:eastAsia="WenQuanYi Micro Hei" w:hAnsi="Times New Roman" w:cs="Times New Roman"/>
          <w:kern w:val="2"/>
          <w:sz w:val="24"/>
          <w:szCs w:val="28"/>
        </w:rPr>
        <w:t>воспитания правовой культуры школьников</w:t>
      </w:r>
      <w:r w:rsidR="009F28E4" w:rsidRPr="00A26327">
        <w:rPr>
          <w:rFonts w:ascii="Times New Roman" w:eastAsia="WenQuanYi Micro Hei" w:hAnsi="Times New Roman" w:cs="Lohit Hindi"/>
          <w:bCs/>
          <w:kern w:val="2"/>
          <w:sz w:val="24"/>
          <w:szCs w:val="28"/>
        </w:rPr>
        <w:t xml:space="preserve"> 24 и 25  октября 2019</w:t>
      </w:r>
      <w:r w:rsidRPr="00A26327">
        <w:rPr>
          <w:rFonts w:ascii="Times New Roman" w:eastAsia="WenQuanYi Micro Hei" w:hAnsi="Times New Roman" w:cs="Lohit Hindi"/>
          <w:bCs/>
          <w:kern w:val="2"/>
          <w:sz w:val="24"/>
          <w:szCs w:val="28"/>
        </w:rPr>
        <w:t>г. в 7-х и 8-х классах педагогом-психологом школы проведены классные часы «Подросток и закон».</w:t>
      </w:r>
    </w:p>
    <w:p w:rsidR="00202596" w:rsidRPr="00A26327" w:rsidRDefault="00202596" w:rsidP="00202596">
      <w:pPr>
        <w:widowControl/>
        <w:suppressAutoHyphens w:val="0"/>
        <w:autoSpaceDN/>
        <w:jc w:val="both"/>
        <w:textAlignment w:val="auto"/>
        <w:rPr>
          <w:rFonts w:ascii="Times New Roman" w:eastAsia="WenQuanYi Micro Hei" w:hAnsi="Times New Roman" w:cs="Lohit Hindi"/>
          <w:iCs/>
          <w:kern w:val="2"/>
          <w:sz w:val="24"/>
          <w:szCs w:val="28"/>
        </w:rPr>
      </w:pPr>
      <w:r w:rsidRPr="00A26327">
        <w:rPr>
          <w:rFonts w:ascii="Times New Roman" w:eastAsia="WenQuanYi Micro Hei" w:hAnsi="Times New Roman" w:cs="Lohit Hindi"/>
          <w:bCs/>
          <w:kern w:val="2"/>
          <w:sz w:val="24"/>
          <w:szCs w:val="28"/>
        </w:rPr>
        <w:tab/>
        <w:t xml:space="preserve">Задачей данного мероприятия </w:t>
      </w:r>
      <w:r w:rsidRPr="00A26327">
        <w:rPr>
          <w:rFonts w:ascii="Times New Roman" w:eastAsia="WenQuanYi Micro Hei" w:hAnsi="Times New Roman" w:cs="Lohit Hindi"/>
          <w:iCs/>
          <w:kern w:val="2"/>
          <w:sz w:val="24"/>
          <w:szCs w:val="28"/>
        </w:rPr>
        <w:t>научить учащихся различать понятия шалость, злонамеренный поступок, проступок, преступление; закрепить знания о правах и ответственности подростка;</w:t>
      </w:r>
      <w:r w:rsidRPr="00A26327">
        <w:rPr>
          <w:rFonts w:ascii="Times New Roman" w:eastAsia="WenQuanYi Micro Hei" w:hAnsi="Times New Roman" w:cs="Lohit Hindi"/>
          <w:bCs/>
          <w:kern w:val="2"/>
          <w:sz w:val="24"/>
          <w:szCs w:val="28"/>
        </w:rPr>
        <w:t xml:space="preserve"> </w:t>
      </w:r>
      <w:r w:rsidRPr="00A26327">
        <w:rPr>
          <w:rFonts w:ascii="Times New Roman" w:eastAsia="WenQuanYi Micro Hei" w:hAnsi="Times New Roman" w:cs="Lohit Hindi"/>
          <w:iCs/>
          <w:kern w:val="2"/>
          <w:sz w:val="24"/>
          <w:szCs w:val="28"/>
        </w:rPr>
        <w:t>формировать осознанный выбор модели поведения с учётом знаний об ответственности подростка за те или иные поступки.</w:t>
      </w:r>
    </w:p>
    <w:p w:rsidR="00202596" w:rsidRPr="00A26327" w:rsidRDefault="009F28E4" w:rsidP="0020259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14.11.2019</w:t>
      </w:r>
      <w:r w:rsidR="00202596"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 xml:space="preserve">г. педагогом-психологом школы  проведен классный час «Безопасный интернет» советы психолога по профилактике компьютерной зависимости для учащихся 6 класса. </w:t>
      </w:r>
    </w:p>
    <w:p w:rsidR="00202596" w:rsidRPr="00A26327" w:rsidRDefault="00202596" w:rsidP="0020259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2"/>
          <w:lang w:eastAsia="ru-RU" w:bidi="ar-SA"/>
        </w:rPr>
      </w:pPr>
      <w:r w:rsidRPr="00A26327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lastRenderedPageBreak/>
        <w:t xml:space="preserve">Цель классного часа:  познакомить учащихся с опасностями, которые подстерегают их в Интернете, и помочь избежать этих опасностей. 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2"/>
          <w:lang w:eastAsia="ru-RU" w:bidi="ar-SA"/>
        </w:rPr>
        <w:t xml:space="preserve">Углубить представление учащихся о влиянии компьютера  на детей, ознакомить с признаками зависимости от компьютера, воспитывать уважение к собственному здоровью. </w:t>
      </w:r>
    </w:p>
    <w:p w:rsidR="00202596" w:rsidRPr="00A26327" w:rsidRDefault="00202596" w:rsidP="00202596">
      <w:pPr>
        <w:shd w:val="clear" w:color="auto" w:fill="FFFFFF"/>
        <w:autoSpaceDN/>
        <w:ind w:right="62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- </w:t>
      </w:r>
      <w:r w:rsidR="00AD28AD"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 25-39 мая  проведена дистанционно</w:t>
      </w:r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диагностика самооценки психических состояний </w:t>
      </w:r>
      <w:proofErr w:type="spellStart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Айзенка</w:t>
      </w:r>
      <w:proofErr w:type="spellEnd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. 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Опросник Г.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Айзенка</w:t>
      </w:r>
      <w:proofErr w:type="spellEnd"/>
      <w:r w:rsidRPr="00A26327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включает описание различных психических состояний, наличие которых у себя испытуемый должен подтвердить или опровергнуть. Опросник дает возможность определить уровень тревожности, фрустрации, агрессии и ригидности. </w:t>
      </w:r>
    </w:p>
    <w:p w:rsidR="009F28E4" w:rsidRPr="00A26327" w:rsidRDefault="009F28E4" w:rsidP="009F28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7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bCs/>
          <w:kern w:val="0"/>
          <w:sz w:val="24"/>
          <w:szCs w:val="27"/>
          <w:lang w:eastAsia="ru-RU" w:bidi="ar-SA"/>
        </w:rPr>
        <w:t>Справка по результатам психодиагностического исследования</w:t>
      </w:r>
    </w:p>
    <w:p w:rsidR="009F28E4" w:rsidRPr="00A26327" w:rsidRDefault="009F28E4" w:rsidP="009F28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7"/>
          <w:lang w:eastAsia="ru-RU" w:bidi="ar-SA"/>
        </w:rPr>
      </w:pPr>
      <w:r w:rsidRPr="00A26327">
        <w:rPr>
          <w:rFonts w:ascii="Times New Roman" w:eastAsia="Times New Roman" w:hAnsi="Times New Roman" w:cs="Times New Roman"/>
          <w:bCs/>
          <w:kern w:val="0"/>
          <w:sz w:val="24"/>
          <w:szCs w:val="27"/>
          <w:lang w:eastAsia="ru-RU" w:bidi="ar-SA"/>
        </w:rPr>
        <w:t>(</w:t>
      </w:r>
      <w:r w:rsidRPr="00A26327">
        <w:rPr>
          <w:rFonts w:ascii="Times New Roman" w:eastAsia="Times New Roman" w:hAnsi="Times New Roman" w:cs="Times New Roman"/>
          <w:kern w:val="36"/>
          <w:sz w:val="22"/>
          <w:lang w:eastAsia="ru-RU" w:bidi="ar-SA"/>
        </w:rPr>
        <w:t xml:space="preserve">Тест самооценки психических состояний </w:t>
      </w:r>
      <w:proofErr w:type="spellStart"/>
      <w:r w:rsidRPr="00A26327">
        <w:rPr>
          <w:rFonts w:ascii="Times New Roman" w:eastAsia="Times New Roman" w:hAnsi="Times New Roman" w:cs="Times New Roman"/>
          <w:kern w:val="36"/>
          <w:sz w:val="22"/>
          <w:lang w:eastAsia="ru-RU" w:bidi="ar-SA"/>
        </w:rPr>
        <w:t>Айзенка</w:t>
      </w:r>
      <w:proofErr w:type="spellEnd"/>
      <w:r w:rsidRPr="00A26327">
        <w:rPr>
          <w:rFonts w:ascii="Times New Roman" w:eastAsia="Times New Roman" w:hAnsi="Times New Roman" w:cs="Times New Roman"/>
          <w:bCs/>
          <w:kern w:val="0"/>
          <w:sz w:val="24"/>
          <w:szCs w:val="27"/>
          <w:lang w:eastAsia="ru-RU" w:bidi="ar-SA"/>
        </w:rPr>
        <w:t>)</w:t>
      </w:r>
    </w:p>
    <w:p w:rsidR="009F28E4" w:rsidRPr="00A26327" w:rsidRDefault="009F28E4" w:rsidP="009F28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7"/>
          <w:lang w:eastAsia="ru-RU" w:bidi="ar-SA"/>
        </w:rPr>
      </w:pPr>
    </w:p>
    <w:p w:rsidR="009F28E4" w:rsidRPr="00A26327" w:rsidRDefault="009F28E4" w:rsidP="009F28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7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bCs/>
          <w:kern w:val="0"/>
          <w:sz w:val="24"/>
          <w:szCs w:val="27"/>
          <w:lang w:eastAsia="ru-RU" w:bidi="ar-SA"/>
        </w:rPr>
        <w:t xml:space="preserve">Результаты диагностики показали следующие результаты: </w:t>
      </w:r>
    </w:p>
    <w:p w:rsidR="009F28E4" w:rsidRPr="00A26327" w:rsidRDefault="009F28E4" w:rsidP="009F28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7"/>
          <w:lang w:eastAsia="ru-RU" w:bidi="ar-SA"/>
        </w:rPr>
      </w:pPr>
    </w:p>
    <w:tbl>
      <w:tblPr>
        <w:tblStyle w:val="4"/>
        <w:tblW w:w="9516" w:type="dxa"/>
        <w:tblLayout w:type="fixed"/>
        <w:tblLook w:val="04A0" w:firstRow="1" w:lastRow="0" w:firstColumn="1" w:lastColumn="0" w:noHBand="0" w:noVBand="1"/>
      </w:tblPr>
      <w:tblGrid>
        <w:gridCol w:w="580"/>
        <w:gridCol w:w="2416"/>
        <w:gridCol w:w="1701"/>
        <w:gridCol w:w="1559"/>
        <w:gridCol w:w="1559"/>
        <w:gridCol w:w="1701"/>
      </w:tblGrid>
      <w:tr w:rsidR="00A26327" w:rsidRPr="00A26327" w:rsidTr="00AC3DE3">
        <w:tc>
          <w:tcPr>
            <w:tcW w:w="580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  <w:t xml:space="preserve">№ </w:t>
            </w:r>
            <w:proofErr w:type="gramStart"/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  <w:t>п</w:t>
            </w:r>
            <w:proofErr w:type="gramEnd"/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  <w:t>/п</w:t>
            </w:r>
          </w:p>
        </w:tc>
        <w:tc>
          <w:tcPr>
            <w:tcW w:w="2416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  <w:t xml:space="preserve">Ф.И учащегося </w:t>
            </w:r>
          </w:p>
        </w:tc>
        <w:tc>
          <w:tcPr>
            <w:tcW w:w="1701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7"/>
                <w:lang w:eastAsia="ru-RU" w:bidi="ar-SA"/>
              </w:rPr>
              <w:t>Шкала тревожности</w:t>
            </w:r>
          </w:p>
        </w:tc>
        <w:tc>
          <w:tcPr>
            <w:tcW w:w="1559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7"/>
                <w:lang w:eastAsia="ru-RU" w:bidi="ar-SA"/>
              </w:rPr>
              <w:t>Шкала фрустрации</w:t>
            </w:r>
          </w:p>
        </w:tc>
        <w:tc>
          <w:tcPr>
            <w:tcW w:w="1559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7"/>
                <w:lang w:eastAsia="ru-RU" w:bidi="ar-SA"/>
              </w:rPr>
              <w:t xml:space="preserve">Шкала агрессии </w:t>
            </w:r>
          </w:p>
        </w:tc>
        <w:tc>
          <w:tcPr>
            <w:tcW w:w="1701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7"/>
                <w:lang w:eastAsia="ru-RU" w:bidi="ar-SA"/>
              </w:rPr>
              <w:t xml:space="preserve">Шкала </w:t>
            </w:r>
            <w:proofErr w:type="spellStart"/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7"/>
                <w:lang w:eastAsia="ru-RU" w:bidi="ar-SA"/>
              </w:rPr>
              <w:t>регидности</w:t>
            </w:r>
            <w:proofErr w:type="spellEnd"/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7"/>
                <w:lang w:eastAsia="ru-RU" w:bidi="ar-SA"/>
              </w:rPr>
              <w:t xml:space="preserve"> </w:t>
            </w:r>
          </w:p>
        </w:tc>
      </w:tr>
      <w:tr w:rsidR="00A26327" w:rsidRPr="00A26327" w:rsidTr="00AC3DE3">
        <w:tc>
          <w:tcPr>
            <w:tcW w:w="580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1</w:t>
            </w:r>
          </w:p>
        </w:tc>
        <w:tc>
          <w:tcPr>
            <w:tcW w:w="2416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  <w:t>Низкий</w:t>
            </w:r>
          </w:p>
        </w:tc>
        <w:tc>
          <w:tcPr>
            <w:tcW w:w="1701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54уч. (43%)</w:t>
            </w:r>
          </w:p>
        </w:tc>
        <w:tc>
          <w:tcPr>
            <w:tcW w:w="1559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51уч. (40%)</w:t>
            </w:r>
          </w:p>
        </w:tc>
        <w:tc>
          <w:tcPr>
            <w:tcW w:w="1559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59уч. (46%)</w:t>
            </w:r>
          </w:p>
        </w:tc>
        <w:tc>
          <w:tcPr>
            <w:tcW w:w="1701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48 уч. (38%)</w:t>
            </w:r>
          </w:p>
        </w:tc>
      </w:tr>
      <w:tr w:rsidR="00A26327" w:rsidRPr="00A26327" w:rsidTr="00AC3DE3">
        <w:tc>
          <w:tcPr>
            <w:tcW w:w="580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2</w:t>
            </w:r>
          </w:p>
        </w:tc>
        <w:tc>
          <w:tcPr>
            <w:tcW w:w="2416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  <w:t>Средний</w:t>
            </w:r>
          </w:p>
        </w:tc>
        <w:tc>
          <w:tcPr>
            <w:tcW w:w="1701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73уч. (57%)</w:t>
            </w:r>
          </w:p>
        </w:tc>
        <w:tc>
          <w:tcPr>
            <w:tcW w:w="1559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73уч. (57%)</w:t>
            </w:r>
          </w:p>
        </w:tc>
        <w:tc>
          <w:tcPr>
            <w:tcW w:w="1559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66 уч. (52%)</w:t>
            </w:r>
          </w:p>
        </w:tc>
        <w:tc>
          <w:tcPr>
            <w:tcW w:w="1701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74 уч. (58%)</w:t>
            </w:r>
          </w:p>
        </w:tc>
      </w:tr>
      <w:tr w:rsidR="009F28E4" w:rsidRPr="00A26327" w:rsidTr="00AC3DE3">
        <w:tc>
          <w:tcPr>
            <w:tcW w:w="580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3</w:t>
            </w:r>
          </w:p>
        </w:tc>
        <w:tc>
          <w:tcPr>
            <w:tcW w:w="2416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7"/>
                <w:lang w:eastAsia="ru-RU" w:bidi="ar-SA"/>
              </w:rPr>
              <w:t>Высокий</w:t>
            </w:r>
          </w:p>
        </w:tc>
        <w:tc>
          <w:tcPr>
            <w:tcW w:w="1701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 xml:space="preserve">0 уч. </w:t>
            </w:r>
          </w:p>
        </w:tc>
        <w:tc>
          <w:tcPr>
            <w:tcW w:w="1559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3 уч. (2%)</w:t>
            </w:r>
          </w:p>
        </w:tc>
        <w:tc>
          <w:tcPr>
            <w:tcW w:w="1559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2 уч. (2%)</w:t>
            </w:r>
          </w:p>
        </w:tc>
        <w:tc>
          <w:tcPr>
            <w:tcW w:w="1701" w:type="dxa"/>
          </w:tcPr>
          <w:p w:rsidR="009F28E4" w:rsidRPr="00A26327" w:rsidRDefault="009F28E4" w:rsidP="009F28E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</w:pPr>
            <w:r w:rsidRPr="00A26327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7"/>
                <w:lang w:eastAsia="ru-RU" w:bidi="ar-SA"/>
              </w:rPr>
              <w:t>5 уч. (4%)</w:t>
            </w:r>
          </w:p>
        </w:tc>
      </w:tr>
    </w:tbl>
    <w:p w:rsidR="009F28E4" w:rsidRPr="00A26327" w:rsidRDefault="009F28E4" w:rsidP="009F28E4">
      <w:pPr>
        <w:tabs>
          <w:tab w:val="left" w:pos="284"/>
        </w:tabs>
        <w:jc w:val="both"/>
        <w:rPr>
          <w:rFonts w:ascii="Times New Roman" w:eastAsia="DejaVu Sans" w:hAnsi="Times New Roman" w:cs="Times New Roman"/>
          <w:sz w:val="24"/>
        </w:rPr>
      </w:pPr>
    </w:p>
    <w:p w:rsidR="009F28E4" w:rsidRPr="00A26327" w:rsidRDefault="009F28E4" w:rsidP="009F28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7"/>
          <w:lang w:eastAsia="ru-RU" w:bidi="ar-SA"/>
        </w:rPr>
      </w:pPr>
    </w:p>
    <w:p w:rsidR="009F28E4" w:rsidRPr="00A26327" w:rsidRDefault="009F28E4" w:rsidP="009F28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7"/>
          <w:lang w:eastAsia="ru-RU" w:bidi="ar-SA"/>
        </w:rPr>
      </w:pPr>
      <w:r w:rsidRPr="00A26327">
        <w:rPr>
          <w:rFonts w:ascii="Times New Roman" w:eastAsiaTheme="minorHAnsi" w:hAnsi="Times New Roman" w:cs="Times New Roman"/>
          <w:b/>
          <w:noProof/>
          <w:kern w:val="0"/>
          <w:sz w:val="24"/>
          <w:szCs w:val="22"/>
          <w:lang w:eastAsia="ru-RU" w:bidi="ar-SA"/>
        </w:rPr>
        <w:drawing>
          <wp:inline distT="0" distB="0" distL="0" distR="0" wp14:anchorId="186AB51C" wp14:editId="50B2A719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28E4" w:rsidRPr="00A26327" w:rsidRDefault="009F28E4" w:rsidP="009F28E4">
      <w:pPr>
        <w:tabs>
          <w:tab w:val="left" w:pos="284"/>
        </w:tabs>
        <w:jc w:val="both"/>
        <w:rPr>
          <w:rFonts w:ascii="Times New Roman" w:eastAsia="DejaVu Sans" w:hAnsi="Times New Roman" w:cs="Times New Roman"/>
          <w:sz w:val="24"/>
        </w:rPr>
      </w:pPr>
    </w:p>
    <w:p w:rsidR="009F28E4" w:rsidRPr="00A26327" w:rsidRDefault="009F28E4" w:rsidP="009F28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7"/>
          <w:lang w:eastAsia="ru-RU" w:bidi="ar-SA"/>
        </w:rPr>
      </w:pPr>
    </w:p>
    <w:p w:rsidR="009F28E4" w:rsidRPr="00A26327" w:rsidRDefault="009F28E4" w:rsidP="009F28E4">
      <w:pPr>
        <w:widowControl/>
        <w:shd w:val="clear" w:color="auto" w:fill="FFFFFF"/>
        <w:suppressAutoHyphens w:val="0"/>
        <w:autoSpaceDN/>
        <w:spacing w:line="36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  <w:t>Тревожность – индивидуальная психическая особенность, проявляющаяся в склонности человека к частым и интенсивным переживаниям состояния тревоги, а также в низком пороге его возникновения. Здесь тревога выступает как переживание эмоционального дискомфорта, связанное с ожиданием неблагополучия, с предчувствием грозящей или кажущейся таковой опасности.</w:t>
      </w:r>
    </w:p>
    <w:p w:rsidR="009F28E4" w:rsidRPr="00A26327" w:rsidRDefault="009F28E4" w:rsidP="009F28E4">
      <w:pPr>
        <w:widowControl/>
        <w:shd w:val="clear" w:color="auto" w:fill="FFFFFF"/>
        <w:suppressAutoHyphens w:val="0"/>
        <w:autoSpaceDN/>
        <w:spacing w:line="36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  <w:t>Фрустрация – психическое состояние, вызванное неуспехом в удовлетворении потребности, желания. Проявляется в отрицательных переживаниях: разочаровании, раздражении, тревоге, отчаянии и т. п.</w:t>
      </w:r>
    </w:p>
    <w:p w:rsidR="009F28E4" w:rsidRPr="00A26327" w:rsidRDefault="009F28E4" w:rsidP="009F28E4">
      <w:pPr>
        <w:widowControl/>
        <w:shd w:val="clear" w:color="auto" w:fill="FFFFFF"/>
        <w:suppressAutoHyphens w:val="0"/>
        <w:autoSpaceDN/>
        <w:spacing w:line="36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  <w:lastRenderedPageBreak/>
        <w:t>Агрессивность – не вызванная объективными обстоятельствами неспровоцированная враждебность человека по отношению к людям и окружающему миру. Проявляется в тенденции нападать, причинять неприятности, наносить вред людям, животным, окружающему миру. Иногда проявляется в форме демонстрации превосходства в силе по отношению к другому человеку или иному социальному объекту.</w:t>
      </w:r>
    </w:p>
    <w:p w:rsidR="009F28E4" w:rsidRPr="00A26327" w:rsidRDefault="009F28E4" w:rsidP="00AD28AD">
      <w:pPr>
        <w:widowControl/>
        <w:shd w:val="clear" w:color="auto" w:fill="FFFFFF"/>
        <w:suppressAutoHyphens w:val="0"/>
        <w:autoSpaceDN/>
        <w:spacing w:line="36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7"/>
          <w:lang w:eastAsia="ru-RU" w:bidi="ar-SA"/>
        </w:rPr>
        <w:t>Ригидность – затрудненность (вплоть до полной неспособности) в изменении намеченной субъектом программы деятельности в условиях, объективно требующих ее перестройки. Противоположное по значению свойство личности – пластичность.</w:t>
      </w:r>
    </w:p>
    <w:p w:rsidR="00202596" w:rsidRPr="00A26327" w:rsidRDefault="009F28E4" w:rsidP="009F28E4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1"/>
          <w:sz w:val="24"/>
        </w:rPr>
      </w:pPr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-</w:t>
      </w:r>
      <w:r w:rsidR="00202596"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</w:t>
      </w:r>
      <w:r w:rsidR="00202596" w:rsidRPr="00A26327">
        <w:rPr>
          <w:rFonts w:ascii="Times New Roman" w:eastAsia="Calibri" w:hAnsi="Times New Roman" w:cs="Times New Roman"/>
          <w:kern w:val="1"/>
          <w:sz w:val="24"/>
        </w:rPr>
        <w:t xml:space="preserve">беседы по профилактике самовольных уходов из дома без предупреждения и разрешения, об  ответственность за совершение правонарушения. О здоровом образе жизни, профилактика курения, алкоголя, наркомании (памятка о ЗОЖ). </w:t>
      </w:r>
    </w:p>
    <w:p w:rsidR="00202596" w:rsidRPr="00A26327" w:rsidRDefault="009F28E4" w:rsidP="00202596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1"/>
          <w:sz w:val="24"/>
        </w:rPr>
      </w:pPr>
      <w:r w:rsidRPr="00A26327">
        <w:rPr>
          <w:rFonts w:ascii="Times New Roman" w:eastAsia="Calibri" w:hAnsi="Times New Roman" w:cs="Times New Roman"/>
          <w:kern w:val="1"/>
          <w:sz w:val="24"/>
        </w:rPr>
        <w:t>- 11</w:t>
      </w:r>
      <w:r w:rsidR="00202596" w:rsidRPr="00A26327">
        <w:rPr>
          <w:rFonts w:ascii="Times New Roman" w:eastAsia="Calibri" w:hAnsi="Times New Roman" w:cs="Times New Roman"/>
          <w:kern w:val="1"/>
          <w:sz w:val="24"/>
        </w:rPr>
        <w:t>.10.201</w:t>
      </w:r>
      <w:r w:rsidRPr="00A26327">
        <w:rPr>
          <w:rFonts w:ascii="Times New Roman" w:eastAsia="Calibri" w:hAnsi="Times New Roman" w:cs="Times New Roman"/>
          <w:kern w:val="1"/>
          <w:sz w:val="24"/>
        </w:rPr>
        <w:t>9</w:t>
      </w:r>
      <w:r w:rsidR="00202596" w:rsidRPr="00A26327">
        <w:rPr>
          <w:rFonts w:ascii="Times New Roman" w:eastAsia="Calibri" w:hAnsi="Times New Roman" w:cs="Times New Roman"/>
          <w:kern w:val="1"/>
          <w:sz w:val="24"/>
        </w:rPr>
        <w:t xml:space="preserve">г.  проводилась диагностика мотивации учения и эмоционального отношения к учению. </w:t>
      </w:r>
    </w:p>
    <w:p w:rsidR="00202596" w:rsidRPr="00A26327" w:rsidRDefault="009F28E4" w:rsidP="00202596">
      <w:pPr>
        <w:autoSpaceDN/>
        <w:jc w:val="both"/>
        <w:textAlignment w:val="auto"/>
        <w:rPr>
          <w:rFonts w:ascii="Times New Roman" w:eastAsia="Liberation Serif" w:hAnsi="Times New Roman" w:cs="Times New Roman"/>
          <w:kern w:val="1"/>
          <w:sz w:val="24"/>
          <w:szCs w:val="28"/>
        </w:rPr>
      </w:pPr>
      <w:proofErr w:type="gramStart"/>
      <w:r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- 18.10.2019г., 21.11.2019г.,  11.12.2019</w:t>
      </w:r>
      <w:r w:rsidR="00202596" w:rsidRPr="00A26327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г. </w:t>
      </w:r>
      <w:r w:rsidR="00202596" w:rsidRPr="00A26327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 «Познай себя» беседы с подростком о его планах на будущее, жизненных целях и путях их достижения, о правовом поле ребенка, ответственности за совершение правонарушения, о здоровом образе жизни (памятка ЗОЖ), о вреде курения и употреблении спиртных напитков, об ответственности за нахождение в вечернее время на улице (после 22:00), «Безопасный  интернет».</w:t>
      </w:r>
      <w:proofErr w:type="gramEnd"/>
    </w:p>
    <w:p w:rsidR="00237047" w:rsidRPr="00A26327" w:rsidRDefault="00237047" w:rsidP="00134F80">
      <w:pPr>
        <w:shd w:val="clear" w:color="auto" w:fill="FFFFFF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проведены следующие мероприятия для предупреждения возникновения явлений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дезадаптации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учащихся, формирование и сохранение психологического здоровья, коммуникативных навыков: </w:t>
      </w:r>
    </w:p>
    <w:p w:rsidR="00237047" w:rsidRPr="00A26327" w:rsidRDefault="00237047" w:rsidP="00134F80">
      <w:pPr>
        <w:shd w:val="clear" w:color="auto" w:fill="FFFFFF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профилактика правонарушений – классный час «Я и закон» для учащихся 7 классов, классный час «</w:t>
      </w:r>
      <w:r w:rsidR="00DD0A3A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Подросток и за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кон» для учащихся 8 классов. </w:t>
      </w:r>
    </w:p>
    <w:p w:rsidR="00237047" w:rsidRPr="00A26327" w:rsidRDefault="00237047" w:rsidP="00134F80">
      <w:pPr>
        <w:shd w:val="clear" w:color="auto" w:fill="FFFFFF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профилактика суицида среди </w:t>
      </w:r>
      <w:r w:rsidR="00637835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подростко</w:t>
      </w:r>
      <w:proofErr w:type="gramStart"/>
      <w:r w:rsidR="00637835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в-</w:t>
      </w:r>
      <w:proofErr w:type="gramEnd"/>
      <w:r w:rsidR="00637835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классные часы в 9-10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классы «Я в ответе за свою жизнь», «Ценность жизни». </w:t>
      </w:r>
    </w:p>
    <w:p w:rsidR="00C50021" w:rsidRPr="00A26327" w:rsidRDefault="00C50021" w:rsidP="00134F80">
      <w:pPr>
        <w:shd w:val="clear" w:color="auto" w:fill="FFFFFF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профилактика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табакокурения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алкоголизма и наркомани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и-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классные часы 5-7 классы «Курить или жить?», </w:t>
      </w:r>
      <w:r w:rsidR="00637835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«Мир без вредных привычек». 8-10</w:t>
      </w: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классы «Здоровый образ жизни», беседа «Алкоголизм- семейная болезнь». </w:t>
      </w:r>
    </w:p>
    <w:p w:rsidR="00954EEC" w:rsidRPr="00A26327" w:rsidRDefault="00C50021" w:rsidP="00DD0A3A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Психологическое просвещение: </w:t>
      </w:r>
    </w:p>
    <w:p w:rsidR="00637835" w:rsidRPr="00A26327" w:rsidRDefault="00C50021" w:rsidP="00DD0A3A">
      <w:pP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проведены родительские собрани</w:t>
      </w:r>
      <w:proofErr w:type="gramStart"/>
      <w:r w:rsidRPr="00A2632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я-</w:t>
      </w:r>
      <w:proofErr w:type="gramEnd"/>
      <w:r w:rsidR="00637835"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по адаптации учащихся 5 классов «Успеваемость, поведение». </w:t>
      </w:r>
    </w:p>
    <w:p w:rsidR="009F1135" w:rsidRPr="00A26327" w:rsidRDefault="00DD0A3A" w:rsidP="00DD0A3A">
      <w:pPr>
        <w:rPr>
          <w:rFonts w:ascii="Times New Roman" w:eastAsia="Times New Roman" w:hAnsi="Times New Roman" w:cs="Times New Roman"/>
          <w:b/>
          <w:kern w:val="0"/>
          <w:sz w:val="22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9F1135" w:rsidRPr="00A26327">
        <w:rPr>
          <w:rFonts w:ascii="Times New Roman" w:eastAsia="Times New Roman" w:hAnsi="Times New Roman" w:cs="Times New Roman"/>
          <w:b/>
          <w:kern w:val="0"/>
          <w:sz w:val="22"/>
          <w:lang w:eastAsia="ru-RU" w:bidi="ar-SA"/>
        </w:rPr>
        <w:t xml:space="preserve">Профилактика суицида: </w:t>
      </w:r>
    </w:p>
    <w:p w:rsidR="009F1135" w:rsidRPr="00A26327" w:rsidRDefault="009F1135" w:rsidP="009F1135">
      <w:pPr>
        <w:ind w:firstLine="708"/>
        <w:rPr>
          <w:rFonts w:ascii="Times New Roman" w:hAnsi="Times New Roman" w:cs="Times New Roman"/>
          <w:sz w:val="24"/>
          <w:szCs w:val="27"/>
        </w:rPr>
      </w:pPr>
      <w:r w:rsidRPr="00A26327">
        <w:rPr>
          <w:rFonts w:ascii="Times New Roman" w:hAnsi="Times New Roman" w:cs="Times New Roman"/>
          <w:sz w:val="24"/>
          <w:szCs w:val="27"/>
        </w:rPr>
        <w:t xml:space="preserve">В соответствии с планом учебно-воспитательной работы по профилактике суицида </w:t>
      </w:r>
      <w:r w:rsidR="002E50C4" w:rsidRPr="00A26327">
        <w:rPr>
          <w:rFonts w:ascii="Times New Roman" w:hAnsi="Times New Roman" w:cs="Times New Roman"/>
          <w:sz w:val="24"/>
          <w:szCs w:val="27"/>
        </w:rPr>
        <w:t>в 2019-2020</w:t>
      </w:r>
      <w:r w:rsidRPr="00A26327">
        <w:rPr>
          <w:rFonts w:ascii="Times New Roman" w:hAnsi="Times New Roman" w:cs="Times New Roman"/>
          <w:sz w:val="24"/>
          <w:szCs w:val="27"/>
        </w:rPr>
        <w:t xml:space="preserve"> учебном году  была проведена работа по выявлению факторов риска суицидального поведения обучающихся (заполнение «Таблицы факторов риска развития кризисных состояний и наличия суицидальных знаков </w:t>
      </w:r>
      <w:proofErr w:type="gramStart"/>
      <w:r w:rsidRPr="00A26327">
        <w:rPr>
          <w:rFonts w:ascii="Times New Roman" w:hAnsi="Times New Roman" w:cs="Times New Roman"/>
          <w:sz w:val="24"/>
          <w:szCs w:val="27"/>
        </w:rPr>
        <w:t>у</w:t>
      </w:r>
      <w:proofErr w:type="gramEnd"/>
      <w:r w:rsidRPr="00A26327">
        <w:rPr>
          <w:rFonts w:ascii="Times New Roman" w:hAnsi="Times New Roman" w:cs="Times New Roman"/>
          <w:sz w:val="24"/>
          <w:szCs w:val="27"/>
        </w:rPr>
        <w:t xml:space="preserve"> обучающихся»). </w:t>
      </w:r>
      <w:r w:rsidRPr="00A26327">
        <w:rPr>
          <w:rFonts w:ascii="Times New Roman" w:hAnsi="Times New Roman" w:cs="Times New Roman"/>
          <w:sz w:val="24"/>
          <w:szCs w:val="27"/>
        </w:rPr>
        <w:br/>
        <w:t xml:space="preserve"> </w:t>
      </w:r>
      <w:r w:rsidRPr="00A26327">
        <w:rPr>
          <w:rFonts w:ascii="Times New Roman" w:hAnsi="Times New Roman" w:cs="Times New Roman"/>
          <w:sz w:val="24"/>
          <w:szCs w:val="27"/>
        </w:rPr>
        <w:tab/>
        <w:t xml:space="preserve">Цель: раннее выявление признаков социального неблагополучия детей, и выработка неотложных мер по предупреждению случаев совершения суицидов среди несовершеннолетних. </w:t>
      </w:r>
    </w:p>
    <w:p w:rsidR="00AD28AD" w:rsidRPr="00A26327" w:rsidRDefault="00AD28AD" w:rsidP="009F1135">
      <w:pPr>
        <w:ind w:firstLine="708"/>
        <w:rPr>
          <w:rFonts w:ascii="Times New Roman" w:hAnsi="Times New Roman" w:cs="Times New Roman"/>
          <w:sz w:val="24"/>
          <w:szCs w:val="27"/>
        </w:rPr>
      </w:pPr>
    </w:p>
    <w:p w:rsidR="00AD28AD" w:rsidRPr="00A26327" w:rsidRDefault="00AD28AD" w:rsidP="00AD28AD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hAnsi="Times New Roman" w:cs="Times New Roman"/>
          <w:b/>
          <w:sz w:val="24"/>
          <w:szCs w:val="27"/>
        </w:rPr>
        <w:t>Дополнительная занятость</w:t>
      </w:r>
      <w:r w:rsidRPr="00A26327">
        <w:rPr>
          <w:rFonts w:ascii="Times New Roman" w:hAnsi="Times New Roman" w:cs="Times New Roman"/>
          <w:sz w:val="24"/>
          <w:szCs w:val="27"/>
        </w:rPr>
        <w:t xml:space="preserve">: 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В течени</w:t>
      </w:r>
      <w:proofErr w:type="gram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и</w:t>
      </w:r>
      <w:proofErr w:type="gramEnd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учебного года проводила обследования обучающихся на АПК «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Армис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», с целью оценки уровня здоровья, профотбора, определения текущего функционального состояния и индивидуальных особенностей человека. Обследовано 291 учащихся из 358 человек.  </w:t>
      </w:r>
    </w:p>
    <w:p w:rsidR="00202596" w:rsidRPr="00A26327" w:rsidRDefault="00202596" w:rsidP="00DD0A3A">
      <w:pPr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</w:pPr>
    </w:p>
    <w:p w:rsidR="00954EEC" w:rsidRPr="00A26327" w:rsidRDefault="00954EEC" w:rsidP="00954EE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35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kern w:val="0"/>
          <w:sz w:val="24"/>
          <w:szCs w:val="35"/>
          <w:lang w:eastAsia="ru-RU" w:bidi="ar-SA"/>
        </w:rPr>
        <w:lastRenderedPageBreak/>
        <w:t xml:space="preserve">Деятельность </w:t>
      </w:r>
      <w:proofErr w:type="spellStart"/>
      <w:r w:rsidRPr="00A26327">
        <w:rPr>
          <w:rFonts w:ascii="Times New Roman" w:eastAsia="Times New Roman" w:hAnsi="Times New Roman" w:cs="Times New Roman"/>
          <w:b/>
          <w:kern w:val="0"/>
          <w:sz w:val="24"/>
          <w:szCs w:val="35"/>
          <w:lang w:eastAsia="ru-RU" w:bidi="ar-SA"/>
        </w:rPr>
        <w:t>ПМПк</w:t>
      </w:r>
      <w:proofErr w:type="spellEnd"/>
      <w:r w:rsidRPr="00A26327">
        <w:rPr>
          <w:rFonts w:ascii="Times New Roman" w:eastAsia="Times New Roman" w:hAnsi="Times New Roman" w:cs="Times New Roman"/>
          <w:b/>
          <w:kern w:val="0"/>
          <w:sz w:val="24"/>
          <w:szCs w:val="35"/>
          <w:lang w:eastAsia="ru-RU" w:bidi="ar-SA"/>
        </w:rPr>
        <w:t xml:space="preserve"> МБОУ: Лагутнинская СОШ:</w:t>
      </w:r>
    </w:p>
    <w:p w:rsidR="00202596" w:rsidRPr="00A26327" w:rsidRDefault="002E50C4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В течение 2019-2020</w:t>
      </w:r>
      <w:r w:rsidR="00202596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учебного года работал школьный психолого-медико-педагогический консилиум.</w:t>
      </w:r>
    </w:p>
    <w:p w:rsidR="00202596" w:rsidRPr="00A26327" w:rsidRDefault="00202596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bCs/>
          <w:kern w:val="0"/>
          <w:sz w:val="24"/>
          <w:szCs w:val="21"/>
          <w:lang w:eastAsia="ru-RU" w:bidi="ar-SA"/>
        </w:rPr>
        <w:t>Цель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 работы консилиума: обеспечение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диагностико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-коррекционного психолого-медико-педагогического сопровождения учащихся с отклонениями в развитии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</w:p>
    <w:p w:rsidR="00202596" w:rsidRPr="00A26327" w:rsidRDefault="00202596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Его деятельность строилась в соответствии с планом. </w:t>
      </w:r>
    </w:p>
    <w:p w:rsidR="00202596" w:rsidRPr="00A26327" w:rsidRDefault="00202596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Школьный консилиум решал в текущем учебном году такие задачи, как:</w:t>
      </w:r>
    </w:p>
    <w:p w:rsidR="00202596" w:rsidRPr="00A26327" w:rsidRDefault="00202596" w:rsidP="00202596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изучение личности и ур</w:t>
      </w:r>
      <w:r w:rsidR="00637835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овня </w:t>
      </w:r>
      <w:proofErr w:type="spellStart"/>
      <w:r w:rsidR="00637835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обученности</w:t>
      </w:r>
      <w:proofErr w:type="spellEnd"/>
      <w:r w:rsidR="00637835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обучающихся 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5-х классов, вновь прибывших воспитанников школы, а также школьников, имеющих проблемы в поведении;</w:t>
      </w:r>
    </w:p>
    <w:p w:rsidR="00202596" w:rsidRPr="00A26327" w:rsidRDefault="00637835" w:rsidP="00202596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изучение классных коллективов </w:t>
      </w:r>
      <w:r w:rsidR="00202596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5-х классов с целью определения уровня воспитанности, учебных возможностей, динамики развития и оказания консультативной помощи педагогам по работе с проблемными детьми;</w:t>
      </w:r>
    </w:p>
    <w:p w:rsidR="00202596" w:rsidRPr="00A26327" w:rsidRDefault="00202596" w:rsidP="00202596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диагностика обучающихся в период подготовки к работе консилиума психологом, социальным педагогом и педагогами, разработка рекомендаций по дальнейшей работе с воспитанниками.</w:t>
      </w:r>
    </w:p>
    <w:p w:rsidR="00202596" w:rsidRPr="00A26327" w:rsidRDefault="00202596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На основании выше изложенного можно сделать следующие </w:t>
      </w:r>
      <w:r w:rsidRPr="00A2632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1"/>
          <w:lang w:eastAsia="ru-RU" w:bidi="ar-SA"/>
        </w:rPr>
        <w:t>выводы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, что консилиум:</w:t>
      </w:r>
    </w:p>
    <w:p w:rsidR="00202596" w:rsidRPr="00A26327" w:rsidRDefault="00202596" w:rsidP="00202596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старается решить проблемы предупреждения школьной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дезадаптации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учащихся;</w:t>
      </w:r>
    </w:p>
    <w:p w:rsidR="00202596" w:rsidRPr="00A26327" w:rsidRDefault="00202596" w:rsidP="00202596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разрабатывает планы совместных психолого-педагогических мероприятий в целях коррекции образовательного процесса;</w:t>
      </w:r>
    </w:p>
    <w:p w:rsidR="00202596" w:rsidRPr="00A26327" w:rsidRDefault="00202596" w:rsidP="00202596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проводит консультации для родителей (законных представителей) и педагогов в решении сложных, конфликтных ситуаций;</w:t>
      </w:r>
    </w:p>
    <w:p w:rsidR="00202596" w:rsidRPr="00A26327" w:rsidRDefault="00202596" w:rsidP="00202596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защищает интересы ребенка, попавшего в неблагоприятные учебно-воспитательные или семейные условия;</w:t>
      </w:r>
    </w:p>
    <w:p w:rsidR="00202596" w:rsidRPr="00A26327" w:rsidRDefault="00202596" w:rsidP="00202596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выявляет и вырабатывает меры по развитию потенциальных возможностей ученика;</w:t>
      </w:r>
    </w:p>
    <w:p w:rsidR="00202596" w:rsidRPr="00A26327" w:rsidRDefault="00202596" w:rsidP="00202596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выбирает наиболее оптимальные формы обучения, коррекционного воздействия;</w:t>
      </w:r>
    </w:p>
    <w:p w:rsidR="00202596" w:rsidRPr="00A26327" w:rsidRDefault="00202596" w:rsidP="0020259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проводит семейную реабилитацию.</w:t>
      </w:r>
    </w:p>
    <w:p w:rsidR="00202596" w:rsidRPr="00A26327" w:rsidRDefault="00202596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1"/>
          <w:lang w:eastAsia="ru-RU" w:bidi="ar-SA"/>
        </w:rPr>
        <w:t>Проблемы:</w:t>
      </w:r>
    </w:p>
    <w:p w:rsidR="00202596" w:rsidRPr="00A26327" w:rsidRDefault="00202596" w:rsidP="00202596">
      <w:pPr>
        <w:widowControl/>
        <w:numPr>
          <w:ilvl w:val="0"/>
          <w:numId w:val="15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Качество образования зависит от степени готовности учителей работать с детьми с отклонениями в развитии. Многие учителя все еще испытывают значительные трудности в организации учебно-воспитательного процесса. Многие затруднения связаны с нехваткой знаний смежных с педагогикой дисциплин, таких как психология, медицина, социология, коррекционная педагогика. Немаловажную роль играет и моральная готовность работать с данной категорией детей;</w:t>
      </w:r>
    </w:p>
    <w:p w:rsidR="00202596" w:rsidRPr="00A26327" w:rsidRDefault="00202596" w:rsidP="00202596">
      <w:pPr>
        <w:widowControl/>
        <w:numPr>
          <w:ilvl w:val="0"/>
          <w:numId w:val="15"/>
        </w:numPr>
        <w:shd w:val="clear" w:color="auto" w:fill="FFFFFF"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Очень часто педагоги и родители поздно обнаруживают нарушения нормального развития, несвоевременно оказывается коррекционная помощь – необходима более ранняя диагностика и коррекция. Работать профилактически, выявлять проблемы как можно раньше, по возможности предупреждать их.</w:t>
      </w:r>
    </w:p>
    <w:p w:rsidR="00202596" w:rsidRPr="00A26327" w:rsidRDefault="00202596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bCs/>
          <w:kern w:val="0"/>
          <w:sz w:val="24"/>
          <w:szCs w:val="21"/>
          <w:lang w:eastAsia="ru-RU" w:bidi="ar-SA"/>
        </w:rPr>
        <w:t>Задачи исследования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:</w:t>
      </w:r>
    </w:p>
    <w:p w:rsidR="00202596" w:rsidRPr="00A26327" w:rsidRDefault="00202596" w:rsidP="00202596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Изучение школьной мотивации и познавательной активности детей;</w:t>
      </w:r>
    </w:p>
    <w:p w:rsidR="00202596" w:rsidRPr="00A26327" w:rsidRDefault="00202596" w:rsidP="00202596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lastRenderedPageBreak/>
        <w:t>Изучение развития познавательных процессов (внимания, памяти, мышления);</w:t>
      </w:r>
    </w:p>
    <w:p w:rsidR="00202596" w:rsidRPr="00A26327" w:rsidRDefault="00202596" w:rsidP="00202596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Изучение актуального психоэмоционального состояния и комфортности обучения;</w:t>
      </w:r>
    </w:p>
    <w:p w:rsidR="00202596" w:rsidRPr="00A26327" w:rsidRDefault="00202596" w:rsidP="00202596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Подготовка рекомендаций для учителей и родителей по созданию оптимальных социально-педагогических условий для успешного обучения и адаптации пятиклассников.</w:t>
      </w:r>
    </w:p>
    <w:p w:rsidR="00637835" w:rsidRPr="00A26327" w:rsidRDefault="00637835" w:rsidP="00637835">
      <w:pPr>
        <w:widowControl/>
        <w:shd w:val="clear" w:color="auto" w:fill="FFFFFF"/>
        <w:suppressAutoHyphens w:val="0"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</w:p>
    <w:p w:rsidR="00555F99" w:rsidRPr="00A26327" w:rsidRDefault="00555F99" w:rsidP="0063783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</w:p>
    <w:p w:rsidR="00202596" w:rsidRPr="00A26327" w:rsidRDefault="00202596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b/>
          <w:bCs/>
          <w:kern w:val="0"/>
          <w:sz w:val="24"/>
          <w:szCs w:val="21"/>
          <w:lang w:eastAsia="ru-RU" w:bidi="ar-SA"/>
        </w:rPr>
        <w:t>Задачи на следующий учебный год:</w:t>
      </w:r>
    </w:p>
    <w:p w:rsidR="00202596" w:rsidRPr="00A26327" w:rsidRDefault="00202596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1. Уделять больше внимания учащимся «группы риска».</w:t>
      </w:r>
    </w:p>
    <w:p w:rsidR="00202596" w:rsidRPr="00A26327" w:rsidRDefault="00202596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2. Продолжать рассматривать адаптацию учащихся 1</w:t>
      </w:r>
      <w:r w:rsidR="00555F99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-х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и 5</w:t>
      </w:r>
      <w:r w:rsidR="00555F99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-х</w:t>
      </w: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классов на начало и конец года для анализа динамики сопровождения.</w:t>
      </w:r>
    </w:p>
    <w:p w:rsidR="00202596" w:rsidRPr="00A26327" w:rsidRDefault="00202596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3. Продолжать выявлять детей, требующих изменения образовательного маршрута.</w:t>
      </w:r>
    </w:p>
    <w:p w:rsidR="00202596" w:rsidRDefault="00202596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4. В новом учебном году необходимо больше внимания уделять выявлению учащихся с низкой мотивацией к обучению для оказания своевременной помощи и</w:t>
      </w:r>
      <w:r w:rsidR="00555F99" w:rsidRPr="00A26327"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 выравниванию их к 5-му классу.</w:t>
      </w:r>
    </w:p>
    <w:p w:rsidR="0057616B" w:rsidRPr="00A26327" w:rsidRDefault="0057616B" w:rsidP="00202596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5. продолжать обследование на АПК «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>Армис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1"/>
          <w:lang w:eastAsia="ru-RU" w:bidi="ar-SA"/>
        </w:rPr>
        <w:t xml:space="preserve">». </w:t>
      </w:r>
      <w:bookmarkStart w:id="0" w:name="_GoBack"/>
      <w:bookmarkEnd w:id="0"/>
    </w:p>
    <w:p w:rsidR="00954EEC" w:rsidRPr="00A26327" w:rsidRDefault="00954EEC" w:rsidP="00954EE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35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szCs w:val="35"/>
          <w:lang w:eastAsia="ru-RU" w:bidi="ar-SA"/>
        </w:rPr>
        <w:t>С учащимися</w:t>
      </w:r>
      <w:r w:rsidR="00555F99" w:rsidRPr="00A26327">
        <w:rPr>
          <w:rFonts w:ascii="Times New Roman" w:eastAsia="Times New Roman" w:hAnsi="Times New Roman" w:cs="Times New Roman"/>
          <w:kern w:val="0"/>
          <w:sz w:val="24"/>
          <w:szCs w:val="35"/>
          <w:lang w:eastAsia="ru-RU" w:bidi="ar-SA"/>
        </w:rPr>
        <w:t xml:space="preserve"> и родителями</w:t>
      </w:r>
      <w:r w:rsidRPr="00A26327">
        <w:rPr>
          <w:rFonts w:ascii="Times New Roman" w:eastAsia="Times New Roman" w:hAnsi="Times New Roman" w:cs="Times New Roman"/>
          <w:kern w:val="0"/>
          <w:sz w:val="24"/>
          <w:szCs w:val="35"/>
          <w:lang w:eastAsia="ru-RU" w:bidi="ar-SA"/>
        </w:rPr>
        <w:t>, состоящ</w:t>
      </w:r>
      <w:r w:rsidR="00555F99" w:rsidRPr="00A26327">
        <w:rPr>
          <w:rFonts w:ascii="Times New Roman" w:eastAsia="Times New Roman" w:hAnsi="Times New Roman" w:cs="Times New Roman"/>
          <w:kern w:val="0"/>
          <w:sz w:val="24"/>
          <w:szCs w:val="35"/>
          <w:lang w:eastAsia="ru-RU" w:bidi="ar-SA"/>
        </w:rPr>
        <w:t>ими на всех видах учета, регулярно проводить</w:t>
      </w:r>
      <w:r w:rsidRPr="00A26327">
        <w:rPr>
          <w:rFonts w:ascii="Times New Roman" w:eastAsia="Times New Roman" w:hAnsi="Times New Roman" w:cs="Times New Roman"/>
          <w:kern w:val="0"/>
          <w:sz w:val="24"/>
          <w:szCs w:val="35"/>
          <w:lang w:eastAsia="ru-RU" w:bidi="ar-SA"/>
        </w:rPr>
        <w:t xml:space="preserve"> индивидуальные  консультации, беседы по интересующей их тематике. </w:t>
      </w:r>
    </w:p>
    <w:p w:rsidR="003D4842" w:rsidRPr="00A26327" w:rsidRDefault="003D4842" w:rsidP="0020259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работе психологической службы школы остаются важными актуальными вопросы:</w:t>
      </w:r>
    </w:p>
    <w:p w:rsidR="003D4842" w:rsidRPr="00A26327" w:rsidRDefault="003D4842" w:rsidP="00202596">
      <w:pPr>
        <w:widowControl/>
        <w:numPr>
          <w:ilvl w:val="0"/>
          <w:numId w:val="1"/>
        </w:numPr>
        <w:suppressAutoHyphens w:val="0"/>
        <w:autoSpaceDN/>
        <w:ind w:left="48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Увеличение эффективности оказания помощи подросткам с </w:t>
      </w:r>
      <w:proofErr w:type="spellStart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девиантным</w:t>
      </w:r>
      <w:proofErr w:type="spellEnd"/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поведением;</w:t>
      </w:r>
    </w:p>
    <w:p w:rsidR="00B51DA3" w:rsidRDefault="003D4842" w:rsidP="00202596">
      <w:pPr>
        <w:widowControl/>
        <w:numPr>
          <w:ilvl w:val="0"/>
          <w:numId w:val="1"/>
        </w:numPr>
        <w:suppressAutoHyphens w:val="0"/>
        <w:autoSpaceDN/>
        <w:ind w:left="48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263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Улучшение эмоционального климата в педагогическом коллективе;</w:t>
      </w:r>
    </w:p>
    <w:p w:rsidR="0057616B" w:rsidRDefault="0057616B" w:rsidP="0057616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7616B" w:rsidRPr="0057616B" w:rsidRDefault="0057616B" w:rsidP="0057616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8582E" w:rsidRPr="00A26327" w:rsidRDefault="0078582E" w:rsidP="0020259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A5EC8" w:rsidRPr="00A26327" w:rsidRDefault="00AA5EC8" w:rsidP="00202596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</w:p>
    <w:p w:rsidR="00AA5EC8" w:rsidRPr="00A26327" w:rsidRDefault="00AA5EC8" w:rsidP="0020259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26327">
        <w:rPr>
          <w:rFonts w:ascii="Times New Roman" w:hAnsi="Times New Roman" w:cs="Times New Roman"/>
          <w:sz w:val="24"/>
        </w:rPr>
        <w:t>Педагог-психолог</w:t>
      </w:r>
      <w:r w:rsidRPr="00A26327">
        <w:rPr>
          <w:rFonts w:ascii="Times New Roman" w:hAnsi="Times New Roman" w:cs="Times New Roman"/>
          <w:sz w:val="24"/>
        </w:rPr>
        <w:tab/>
      </w:r>
      <w:r w:rsidRPr="00A26327">
        <w:rPr>
          <w:rFonts w:ascii="Times New Roman" w:hAnsi="Times New Roman" w:cs="Times New Roman"/>
          <w:sz w:val="24"/>
        </w:rPr>
        <w:tab/>
      </w:r>
      <w:r w:rsidRPr="00A26327">
        <w:rPr>
          <w:rFonts w:ascii="Times New Roman" w:hAnsi="Times New Roman" w:cs="Times New Roman"/>
          <w:sz w:val="24"/>
        </w:rPr>
        <w:tab/>
      </w:r>
      <w:r w:rsidRPr="00A26327">
        <w:rPr>
          <w:rFonts w:ascii="Times New Roman" w:hAnsi="Times New Roman" w:cs="Times New Roman"/>
          <w:sz w:val="24"/>
        </w:rPr>
        <w:tab/>
      </w:r>
      <w:r w:rsidRPr="00A26327">
        <w:rPr>
          <w:rFonts w:ascii="Times New Roman" w:hAnsi="Times New Roman" w:cs="Times New Roman"/>
          <w:sz w:val="24"/>
        </w:rPr>
        <w:tab/>
      </w:r>
      <w:r w:rsidRPr="00A26327">
        <w:rPr>
          <w:rFonts w:ascii="Times New Roman" w:hAnsi="Times New Roman" w:cs="Times New Roman"/>
          <w:sz w:val="24"/>
        </w:rPr>
        <w:tab/>
        <w:t xml:space="preserve">О.В. </w:t>
      </w:r>
      <w:proofErr w:type="spellStart"/>
      <w:r w:rsidRPr="00A26327">
        <w:rPr>
          <w:rFonts w:ascii="Times New Roman" w:hAnsi="Times New Roman" w:cs="Times New Roman"/>
          <w:sz w:val="24"/>
        </w:rPr>
        <w:t>Шелонцева</w:t>
      </w:r>
      <w:proofErr w:type="spellEnd"/>
      <w:r w:rsidRPr="00A26327">
        <w:rPr>
          <w:rFonts w:ascii="Times New Roman" w:hAnsi="Times New Roman" w:cs="Times New Roman"/>
          <w:sz w:val="24"/>
        </w:rPr>
        <w:t xml:space="preserve"> </w:t>
      </w:r>
    </w:p>
    <w:p w:rsidR="00B17DEB" w:rsidRPr="00A26327" w:rsidRDefault="00B17DEB" w:rsidP="00202596">
      <w:pPr>
        <w:jc w:val="both"/>
        <w:rPr>
          <w:rFonts w:ascii="Times New Roman" w:hAnsi="Times New Roman" w:cs="Times New Roman"/>
        </w:rPr>
      </w:pPr>
    </w:p>
    <w:sectPr w:rsidR="00B17DEB" w:rsidRPr="00A26327" w:rsidSect="00EF7AB6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BE9"/>
    <w:multiLevelType w:val="multilevel"/>
    <w:tmpl w:val="AA9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F1657"/>
    <w:multiLevelType w:val="multilevel"/>
    <w:tmpl w:val="67E6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F65EF"/>
    <w:multiLevelType w:val="multilevel"/>
    <w:tmpl w:val="7F0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05668"/>
    <w:multiLevelType w:val="hybridMultilevel"/>
    <w:tmpl w:val="5638F3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287746"/>
    <w:multiLevelType w:val="multilevel"/>
    <w:tmpl w:val="20DE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F29C3"/>
    <w:multiLevelType w:val="multilevel"/>
    <w:tmpl w:val="8B9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C5CF6"/>
    <w:multiLevelType w:val="multilevel"/>
    <w:tmpl w:val="4BE6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73B42"/>
    <w:multiLevelType w:val="multilevel"/>
    <w:tmpl w:val="2518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20824"/>
    <w:multiLevelType w:val="multilevel"/>
    <w:tmpl w:val="04BE4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5CD2F75"/>
    <w:multiLevelType w:val="hybridMultilevel"/>
    <w:tmpl w:val="589CB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86655"/>
    <w:multiLevelType w:val="multilevel"/>
    <w:tmpl w:val="42F2C30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937391B"/>
    <w:multiLevelType w:val="multilevel"/>
    <w:tmpl w:val="DFB25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E663F"/>
    <w:multiLevelType w:val="hybridMultilevel"/>
    <w:tmpl w:val="B7220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10A30"/>
    <w:multiLevelType w:val="hybridMultilevel"/>
    <w:tmpl w:val="6AA4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169F4"/>
    <w:multiLevelType w:val="hybridMultilevel"/>
    <w:tmpl w:val="F416A06A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A2242"/>
    <w:multiLevelType w:val="hybridMultilevel"/>
    <w:tmpl w:val="D56AC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973BC"/>
    <w:multiLevelType w:val="multilevel"/>
    <w:tmpl w:val="9CA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80728"/>
    <w:multiLevelType w:val="multilevel"/>
    <w:tmpl w:val="978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D52BC0"/>
    <w:multiLevelType w:val="hybridMultilevel"/>
    <w:tmpl w:val="2820C13E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21408"/>
    <w:multiLevelType w:val="hybridMultilevel"/>
    <w:tmpl w:val="EEE8BB6A"/>
    <w:lvl w:ilvl="0" w:tplc="D27A4C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4E02FFF"/>
    <w:multiLevelType w:val="multilevel"/>
    <w:tmpl w:val="05FA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07CA0"/>
    <w:multiLevelType w:val="multilevel"/>
    <w:tmpl w:val="ADD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A1FB3"/>
    <w:multiLevelType w:val="multilevel"/>
    <w:tmpl w:val="AB80E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4559B"/>
    <w:multiLevelType w:val="hybridMultilevel"/>
    <w:tmpl w:val="8B24447C"/>
    <w:lvl w:ilvl="0" w:tplc="FFFFFFFF">
      <w:start w:val="65535"/>
      <w:numFmt w:val="bullet"/>
      <w:lvlText w:val="•"/>
      <w:legacy w:legacy="1" w:legacySpace="0" w:legacyIndent="266"/>
      <w:lvlJc w:val="left"/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22376"/>
    <w:multiLevelType w:val="multilevel"/>
    <w:tmpl w:val="231A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491039"/>
    <w:multiLevelType w:val="hybridMultilevel"/>
    <w:tmpl w:val="0BB686BA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2"/>
  </w:num>
  <w:num w:numId="6">
    <w:abstractNumId w:val="19"/>
  </w:num>
  <w:num w:numId="7">
    <w:abstractNumId w:val="24"/>
  </w:num>
  <w:num w:numId="8">
    <w:abstractNumId w:val="11"/>
  </w:num>
  <w:num w:numId="9">
    <w:abstractNumId w:val="7"/>
  </w:num>
  <w:num w:numId="10">
    <w:abstractNumId w:val="20"/>
  </w:num>
  <w:num w:numId="11">
    <w:abstractNumId w:val="5"/>
  </w:num>
  <w:num w:numId="12">
    <w:abstractNumId w:val="21"/>
  </w:num>
  <w:num w:numId="13">
    <w:abstractNumId w:val="1"/>
  </w:num>
  <w:num w:numId="14">
    <w:abstractNumId w:val="16"/>
  </w:num>
  <w:num w:numId="15">
    <w:abstractNumId w:val="6"/>
  </w:num>
  <w:num w:numId="16">
    <w:abstractNumId w:val="0"/>
  </w:num>
  <w:num w:numId="17">
    <w:abstractNumId w:val="18"/>
  </w:num>
  <w:num w:numId="18">
    <w:abstractNumId w:val="25"/>
  </w:num>
  <w:num w:numId="19">
    <w:abstractNumId w:val="14"/>
  </w:num>
  <w:num w:numId="20">
    <w:abstractNumId w:val="13"/>
  </w:num>
  <w:num w:numId="21">
    <w:abstractNumId w:val="23"/>
  </w:num>
  <w:num w:numId="22">
    <w:abstractNumId w:val="15"/>
  </w:num>
  <w:num w:numId="23">
    <w:abstractNumId w:val="12"/>
  </w:num>
  <w:num w:numId="24">
    <w:abstractNumId w:val="9"/>
  </w:num>
  <w:num w:numId="25">
    <w:abstractNumId w:val="2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4F"/>
    <w:rsid w:val="00064CDC"/>
    <w:rsid w:val="000753BC"/>
    <w:rsid w:val="000862F8"/>
    <w:rsid w:val="000D59E6"/>
    <w:rsid w:val="000E09C5"/>
    <w:rsid w:val="001019AF"/>
    <w:rsid w:val="00107439"/>
    <w:rsid w:val="00107FEC"/>
    <w:rsid w:val="00134F80"/>
    <w:rsid w:val="00164EEA"/>
    <w:rsid w:val="001937B2"/>
    <w:rsid w:val="001A6BC1"/>
    <w:rsid w:val="001D3FBF"/>
    <w:rsid w:val="001E17CE"/>
    <w:rsid w:val="00202596"/>
    <w:rsid w:val="00237047"/>
    <w:rsid w:val="00245D35"/>
    <w:rsid w:val="0025010E"/>
    <w:rsid w:val="002507B9"/>
    <w:rsid w:val="002A5C12"/>
    <w:rsid w:val="002C1C5F"/>
    <w:rsid w:val="002D74D4"/>
    <w:rsid w:val="002E50C4"/>
    <w:rsid w:val="002F108B"/>
    <w:rsid w:val="002F4FD9"/>
    <w:rsid w:val="0033629F"/>
    <w:rsid w:val="00341200"/>
    <w:rsid w:val="003421ED"/>
    <w:rsid w:val="0035263A"/>
    <w:rsid w:val="00367CD3"/>
    <w:rsid w:val="0038452E"/>
    <w:rsid w:val="003B1331"/>
    <w:rsid w:val="003B3760"/>
    <w:rsid w:val="003D4842"/>
    <w:rsid w:val="003D791B"/>
    <w:rsid w:val="00434727"/>
    <w:rsid w:val="004B52AF"/>
    <w:rsid w:val="004D1E39"/>
    <w:rsid w:val="004E04F2"/>
    <w:rsid w:val="004F5021"/>
    <w:rsid w:val="005248AC"/>
    <w:rsid w:val="00555F99"/>
    <w:rsid w:val="005752D6"/>
    <w:rsid w:val="0057616B"/>
    <w:rsid w:val="005F6227"/>
    <w:rsid w:val="00634321"/>
    <w:rsid w:val="00637835"/>
    <w:rsid w:val="00645B50"/>
    <w:rsid w:val="006513F9"/>
    <w:rsid w:val="006A3F06"/>
    <w:rsid w:val="006B6903"/>
    <w:rsid w:val="006F5956"/>
    <w:rsid w:val="007220F2"/>
    <w:rsid w:val="00727655"/>
    <w:rsid w:val="0078582E"/>
    <w:rsid w:val="007B1069"/>
    <w:rsid w:val="00827DE8"/>
    <w:rsid w:val="00840069"/>
    <w:rsid w:val="00847EFA"/>
    <w:rsid w:val="008A0864"/>
    <w:rsid w:val="008C0589"/>
    <w:rsid w:val="008E2CAD"/>
    <w:rsid w:val="00954EEC"/>
    <w:rsid w:val="00955482"/>
    <w:rsid w:val="009678FB"/>
    <w:rsid w:val="009769AF"/>
    <w:rsid w:val="009860FF"/>
    <w:rsid w:val="009B7369"/>
    <w:rsid w:val="009C2602"/>
    <w:rsid w:val="009C4126"/>
    <w:rsid w:val="009F00C4"/>
    <w:rsid w:val="009F1135"/>
    <w:rsid w:val="009F28E4"/>
    <w:rsid w:val="00A25810"/>
    <w:rsid w:val="00A26327"/>
    <w:rsid w:val="00A45B6A"/>
    <w:rsid w:val="00A87A90"/>
    <w:rsid w:val="00A87EBC"/>
    <w:rsid w:val="00AA5EC8"/>
    <w:rsid w:val="00AB46BF"/>
    <w:rsid w:val="00AD28AD"/>
    <w:rsid w:val="00AF7090"/>
    <w:rsid w:val="00B0469E"/>
    <w:rsid w:val="00B17DEB"/>
    <w:rsid w:val="00B51DA3"/>
    <w:rsid w:val="00B766A4"/>
    <w:rsid w:val="00B770BB"/>
    <w:rsid w:val="00BC269A"/>
    <w:rsid w:val="00BF6931"/>
    <w:rsid w:val="00C37281"/>
    <w:rsid w:val="00C50021"/>
    <w:rsid w:val="00C71DEA"/>
    <w:rsid w:val="00C8741F"/>
    <w:rsid w:val="00CA043C"/>
    <w:rsid w:val="00CC2A85"/>
    <w:rsid w:val="00CD4C2D"/>
    <w:rsid w:val="00CF1CEC"/>
    <w:rsid w:val="00D35343"/>
    <w:rsid w:val="00D522A3"/>
    <w:rsid w:val="00D56218"/>
    <w:rsid w:val="00D56F47"/>
    <w:rsid w:val="00D7740F"/>
    <w:rsid w:val="00D9594F"/>
    <w:rsid w:val="00DD0A3A"/>
    <w:rsid w:val="00E06556"/>
    <w:rsid w:val="00E4617B"/>
    <w:rsid w:val="00E57DEF"/>
    <w:rsid w:val="00EB4E0C"/>
    <w:rsid w:val="00ED7CD8"/>
    <w:rsid w:val="00EF7AB6"/>
    <w:rsid w:val="00F1444A"/>
    <w:rsid w:val="00F53078"/>
    <w:rsid w:val="00FB4B32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DejaVu Sans Condensed"/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9594F"/>
    <w:pPr>
      <w:spacing w:after="120"/>
    </w:pPr>
  </w:style>
  <w:style w:type="paragraph" w:customStyle="1" w:styleId="11">
    <w:name w:val="Заголовок 11"/>
    <w:basedOn w:val="a3"/>
    <w:next w:val="Textbody"/>
    <w:rsid w:val="00D9594F"/>
    <w:pPr>
      <w:keepNext/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erif" w:eastAsia="DejaVu Sans Condensed" w:hAnsi="Liberation Serif" w:cs="DejaVu Sans Condensed"/>
      <w:b/>
      <w:bCs/>
      <w:color w:val="auto"/>
      <w:spacing w:val="0"/>
      <w:kern w:val="3"/>
      <w:sz w:val="48"/>
      <w:szCs w:val="48"/>
    </w:rPr>
  </w:style>
  <w:style w:type="character" w:styleId="a4">
    <w:name w:val="Emphasis"/>
    <w:uiPriority w:val="20"/>
    <w:qFormat/>
    <w:rsid w:val="00D9594F"/>
    <w:rPr>
      <w:i/>
      <w:iCs/>
    </w:rPr>
  </w:style>
  <w:style w:type="paragraph" w:styleId="a3">
    <w:name w:val="Title"/>
    <w:basedOn w:val="a"/>
    <w:next w:val="a"/>
    <w:link w:val="a5"/>
    <w:uiPriority w:val="10"/>
    <w:qFormat/>
    <w:rsid w:val="00D95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5">
    <w:name w:val="Название Знак"/>
    <w:basedOn w:val="a0"/>
    <w:link w:val="a3"/>
    <w:uiPriority w:val="10"/>
    <w:rsid w:val="00D9594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6">
    <w:name w:val="List Paragraph"/>
    <w:basedOn w:val="a"/>
    <w:uiPriority w:val="34"/>
    <w:qFormat/>
    <w:rsid w:val="00B51DA3"/>
    <w:pPr>
      <w:ind w:left="720"/>
      <w:contextualSpacing/>
    </w:pPr>
    <w:rPr>
      <w:rFonts w:cs="Mangal"/>
    </w:rPr>
  </w:style>
  <w:style w:type="table" w:styleId="a7">
    <w:name w:val="Table Grid"/>
    <w:basedOn w:val="a1"/>
    <w:rsid w:val="00B7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07FEC"/>
    <w:rPr>
      <w:rFonts w:ascii="Times New Roman" w:hAnsi="Times New Roman" w:cs="Mangal"/>
      <w:sz w:val="24"/>
      <w:szCs w:val="21"/>
    </w:rPr>
  </w:style>
  <w:style w:type="numbering" w:customStyle="1" w:styleId="WWNum2">
    <w:name w:val="WWNum2"/>
    <w:basedOn w:val="a2"/>
    <w:rsid w:val="00107FEC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107FE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07FEC"/>
    <w:rPr>
      <w:rFonts w:ascii="Tahoma" w:eastAsia="DejaVu Sans Condensed" w:hAnsi="Tahoma" w:cs="Mangal"/>
      <w:kern w:val="3"/>
      <w:sz w:val="16"/>
      <w:szCs w:val="1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95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5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B4B32"/>
  </w:style>
  <w:style w:type="table" w:customStyle="1" w:styleId="3">
    <w:name w:val="Сетка таблицы3"/>
    <w:basedOn w:val="a1"/>
    <w:next w:val="a7"/>
    <w:uiPriority w:val="59"/>
    <w:rsid w:val="00FB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B4B32"/>
    <w:rPr>
      <w:b/>
      <w:bCs/>
    </w:rPr>
  </w:style>
  <w:style w:type="table" w:customStyle="1" w:styleId="4">
    <w:name w:val="Сетка таблицы4"/>
    <w:basedOn w:val="a1"/>
    <w:next w:val="a7"/>
    <w:uiPriority w:val="59"/>
    <w:rsid w:val="009F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DejaVu Sans Condensed"/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9594F"/>
    <w:pPr>
      <w:spacing w:after="120"/>
    </w:pPr>
  </w:style>
  <w:style w:type="paragraph" w:customStyle="1" w:styleId="11">
    <w:name w:val="Заголовок 11"/>
    <w:basedOn w:val="a3"/>
    <w:next w:val="Textbody"/>
    <w:rsid w:val="00D9594F"/>
    <w:pPr>
      <w:keepNext/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erif" w:eastAsia="DejaVu Sans Condensed" w:hAnsi="Liberation Serif" w:cs="DejaVu Sans Condensed"/>
      <w:b/>
      <w:bCs/>
      <w:color w:val="auto"/>
      <w:spacing w:val="0"/>
      <w:kern w:val="3"/>
      <w:sz w:val="48"/>
      <w:szCs w:val="48"/>
    </w:rPr>
  </w:style>
  <w:style w:type="character" w:styleId="a4">
    <w:name w:val="Emphasis"/>
    <w:uiPriority w:val="20"/>
    <w:qFormat/>
    <w:rsid w:val="00D9594F"/>
    <w:rPr>
      <w:i/>
      <w:iCs/>
    </w:rPr>
  </w:style>
  <w:style w:type="paragraph" w:styleId="a3">
    <w:name w:val="Title"/>
    <w:basedOn w:val="a"/>
    <w:next w:val="a"/>
    <w:link w:val="a5"/>
    <w:uiPriority w:val="10"/>
    <w:qFormat/>
    <w:rsid w:val="00D95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5">
    <w:name w:val="Название Знак"/>
    <w:basedOn w:val="a0"/>
    <w:link w:val="a3"/>
    <w:uiPriority w:val="10"/>
    <w:rsid w:val="00D9594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6">
    <w:name w:val="List Paragraph"/>
    <w:basedOn w:val="a"/>
    <w:uiPriority w:val="34"/>
    <w:qFormat/>
    <w:rsid w:val="00B51DA3"/>
    <w:pPr>
      <w:ind w:left="720"/>
      <w:contextualSpacing/>
    </w:pPr>
    <w:rPr>
      <w:rFonts w:cs="Mangal"/>
    </w:rPr>
  </w:style>
  <w:style w:type="table" w:styleId="a7">
    <w:name w:val="Table Grid"/>
    <w:basedOn w:val="a1"/>
    <w:rsid w:val="00B7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07FEC"/>
    <w:rPr>
      <w:rFonts w:ascii="Times New Roman" w:hAnsi="Times New Roman" w:cs="Mangal"/>
      <w:sz w:val="24"/>
      <w:szCs w:val="21"/>
    </w:rPr>
  </w:style>
  <w:style w:type="numbering" w:customStyle="1" w:styleId="WWNum2">
    <w:name w:val="WWNum2"/>
    <w:basedOn w:val="a2"/>
    <w:rsid w:val="00107FEC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107FE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07FEC"/>
    <w:rPr>
      <w:rFonts w:ascii="Tahoma" w:eastAsia="DejaVu Sans Condensed" w:hAnsi="Tahoma" w:cs="Mangal"/>
      <w:kern w:val="3"/>
      <w:sz w:val="16"/>
      <w:szCs w:val="1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95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5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B4B32"/>
  </w:style>
  <w:style w:type="table" w:customStyle="1" w:styleId="3">
    <w:name w:val="Сетка таблицы3"/>
    <w:basedOn w:val="a1"/>
    <w:next w:val="a7"/>
    <w:uiPriority w:val="59"/>
    <w:rsid w:val="00FB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B4B32"/>
    <w:rPr>
      <w:b/>
      <w:bCs/>
    </w:rPr>
  </w:style>
  <w:style w:type="table" w:customStyle="1" w:styleId="4">
    <w:name w:val="Сетка таблицы4"/>
    <w:basedOn w:val="a1"/>
    <w:next w:val="a7"/>
    <w:uiPriority w:val="59"/>
    <w:rsid w:val="009F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lassnie_rukovodite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Шкала тревожности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73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Шкала фрустрации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  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73</c:v>
                </c:pt>
                <c:pt idx="2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Шкала агрессии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66</c:v>
                </c:pt>
                <c:pt idx="2">
                  <c:v>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Шкала регидности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74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280320"/>
        <c:axId val="72429568"/>
        <c:axId val="0"/>
      </c:bar3DChart>
      <c:catAx>
        <c:axId val="7228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72429568"/>
        <c:crosses val="autoZero"/>
        <c:auto val="1"/>
        <c:lblAlgn val="ctr"/>
        <c:lblOffset val="100"/>
        <c:noMultiLvlLbl val="0"/>
      </c:catAx>
      <c:valAx>
        <c:axId val="7242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280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B43C-4BB3-496C-8C12-C0F37CD8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9206</TotalTime>
  <Pages>13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13</cp:lastModifiedBy>
  <cp:revision>7</cp:revision>
  <dcterms:created xsi:type="dcterms:W3CDTF">2018-06-09T09:23:00Z</dcterms:created>
  <dcterms:modified xsi:type="dcterms:W3CDTF">2020-06-11T08:46:00Z</dcterms:modified>
</cp:coreProperties>
</file>